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42FE0" w14:textId="6800A721" w:rsidR="00137B81" w:rsidRDefault="00505CF9" w:rsidP="0014592C">
      <w:pPr>
        <w:tabs>
          <w:tab w:val="left" w:pos="1979"/>
          <w:tab w:val="left" w:pos="6096"/>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w:t>
      </w:r>
      <w:r w:rsidR="00D86583">
        <w:rPr>
          <w:rFonts w:ascii="Arial" w:hAnsi="Arial" w:cs="Arial"/>
          <w:b/>
          <w:bCs/>
          <w:sz w:val="24"/>
          <w:szCs w:val="24"/>
          <w:lang w:val="en-US" w:eastAsia="en-US"/>
        </w:rPr>
        <w:t>20</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403273" w:rsidRPr="00403273">
        <w:rPr>
          <w:rFonts w:ascii="Arial" w:hAnsi="Arial" w:cs="Arial"/>
          <w:b/>
          <w:bCs/>
          <w:sz w:val="24"/>
          <w:szCs w:val="24"/>
          <w:lang w:val="en-US" w:eastAsia="en-US"/>
        </w:rPr>
        <w:t>R2-2211324</w:t>
      </w:r>
    </w:p>
    <w:bookmarkEnd w:id="0"/>
    <w:p w14:paraId="2B7D6F15" w14:textId="27B28125" w:rsidR="00137B81" w:rsidRDefault="00D86583" w:rsidP="00630DFA">
      <w:pPr>
        <w:tabs>
          <w:tab w:val="left" w:pos="1979"/>
        </w:tabs>
        <w:spacing w:afterLines="50" w:line="240" w:lineRule="atLeast"/>
        <w:jc w:val="left"/>
        <w:rPr>
          <w:rFonts w:ascii="Arial" w:hAnsi="Arial" w:cs="Arial"/>
          <w:b/>
          <w:bCs/>
          <w:sz w:val="24"/>
          <w:szCs w:val="24"/>
          <w:lang w:val="en-US" w:eastAsia="en-US"/>
        </w:rPr>
      </w:pPr>
      <w:r w:rsidRPr="0047462A">
        <w:rPr>
          <w:rFonts w:ascii="Arial" w:hAnsi="Arial" w:cs="Arial"/>
          <w:b/>
          <w:bCs/>
          <w:sz w:val="24"/>
          <w:szCs w:val="24"/>
          <w:lang w:val="en-US" w:eastAsia="en-US"/>
        </w:rPr>
        <w:t>Toulouse, France</w:t>
      </w:r>
      <w:r>
        <w:rPr>
          <w:rFonts w:ascii="Arial" w:hAnsi="Arial" w:cs="Arial"/>
          <w:b/>
          <w:bCs/>
          <w:sz w:val="24"/>
          <w:szCs w:val="24"/>
          <w:lang w:val="en-US" w:eastAsia="en-US"/>
        </w:rPr>
        <w:t>, 14</w:t>
      </w:r>
      <w:r w:rsidRPr="00D86583">
        <w:rPr>
          <w:rFonts w:ascii="Arial" w:hAnsi="Arial" w:cs="Arial"/>
          <w:b/>
          <w:bCs/>
          <w:sz w:val="24"/>
          <w:szCs w:val="24"/>
          <w:vertAlign w:val="superscript"/>
          <w:lang w:val="en-US" w:eastAsia="en-US"/>
        </w:rPr>
        <w:t>th</w:t>
      </w:r>
      <w:r>
        <w:rPr>
          <w:rFonts w:ascii="Arial" w:hAnsi="Arial" w:cs="Arial"/>
          <w:b/>
          <w:bCs/>
          <w:sz w:val="24"/>
          <w:szCs w:val="24"/>
          <w:lang w:val="en-US" w:eastAsia="en-US"/>
        </w:rPr>
        <w:t xml:space="preserve"> – 18</w:t>
      </w:r>
      <w:r w:rsidRPr="00D86583">
        <w:rPr>
          <w:rFonts w:ascii="Arial" w:hAnsi="Arial" w:cs="Arial"/>
          <w:b/>
          <w:bCs/>
          <w:sz w:val="24"/>
          <w:szCs w:val="24"/>
          <w:vertAlign w:val="superscript"/>
          <w:lang w:val="en-US" w:eastAsia="en-US"/>
        </w:rPr>
        <w:t>th</w:t>
      </w:r>
      <w:r>
        <w:rPr>
          <w:rFonts w:ascii="Arial" w:hAnsi="Arial" w:cs="Arial"/>
          <w:b/>
          <w:bCs/>
          <w:sz w:val="24"/>
          <w:szCs w:val="24"/>
          <w:lang w:val="en-US" w:eastAsia="en-US"/>
        </w:rPr>
        <w:t xml:space="preserve"> </w:t>
      </w:r>
      <w:r w:rsidRPr="0047462A">
        <w:rPr>
          <w:rFonts w:ascii="Arial" w:hAnsi="Arial" w:cs="Arial"/>
          <w:b/>
          <w:bCs/>
          <w:sz w:val="24"/>
          <w:szCs w:val="24"/>
          <w:lang w:val="en-US" w:eastAsia="en-US"/>
        </w:rPr>
        <w:t>November</w:t>
      </w:r>
      <w:r>
        <w:rPr>
          <w:rFonts w:ascii="Arial" w:hAnsi="Arial" w:cs="Arial"/>
          <w:b/>
          <w:bCs/>
          <w:sz w:val="24"/>
          <w:szCs w:val="24"/>
          <w:lang w:val="en-US" w:eastAsia="en-US"/>
        </w:rPr>
        <w:t xml:space="preserve"> 2022</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505CF9">
        <w:rPr>
          <w:rFonts w:ascii="Arial" w:hAnsi="Arial" w:cs="Arial"/>
          <w:b/>
          <w:bCs/>
          <w:sz w:val="24"/>
          <w:szCs w:val="24"/>
          <w:lang w:val="en-US" w:eastAsia="en-US"/>
        </w:rPr>
        <w:tab/>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503B1DAD"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3642A167"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403273" w:rsidRPr="00403273">
        <w:rPr>
          <w:rFonts w:ascii="Arial" w:hAnsi="Arial" w:cs="Arial"/>
          <w:b/>
          <w:bCs/>
          <w:sz w:val="24"/>
          <w:szCs w:val="24"/>
          <w:lang w:val="en-US" w:eastAsia="en-US"/>
        </w:rPr>
        <w:t>Further discussion on overhead reduction for VoNR in NR NTN</w:t>
      </w:r>
    </w:p>
    <w:p w14:paraId="638AB84F" w14:textId="58EC8208"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932488">
        <w:rPr>
          <w:rFonts w:ascii="Arial" w:hAnsi="Arial" w:cs="Arial"/>
          <w:b/>
          <w:bCs/>
          <w:sz w:val="24"/>
          <w:szCs w:val="24"/>
          <w:lang w:val="en-US"/>
        </w:rPr>
        <w:t>8</w:t>
      </w:r>
      <w:r w:rsidR="0014592C">
        <w:rPr>
          <w:rFonts w:ascii="Arial" w:hAnsi="Arial" w:cs="Arial"/>
          <w:b/>
          <w:bCs/>
          <w:sz w:val="24"/>
          <w:szCs w:val="24"/>
          <w:lang w:val="en-US"/>
        </w:rPr>
        <w:t>.</w:t>
      </w:r>
      <w:r w:rsidR="00932488">
        <w:rPr>
          <w:rFonts w:ascii="Arial" w:hAnsi="Arial" w:cs="Arial"/>
          <w:b/>
          <w:bCs/>
          <w:sz w:val="24"/>
          <w:szCs w:val="24"/>
          <w:lang w:val="en-US"/>
        </w:rPr>
        <w:t>7</w:t>
      </w:r>
      <w:r w:rsidR="0014592C">
        <w:rPr>
          <w:rFonts w:ascii="Arial" w:hAnsi="Arial" w:cs="Arial"/>
          <w:b/>
          <w:bCs/>
          <w:sz w:val="24"/>
          <w:szCs w:val="24"/>
          <w:lang w:val="en-US"/>
        </w:rPr>
        <w:t>.2</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C97B12">
      <w:pPr>
        <w:pStyle w:val="1"/>
        <w:spacing w:before="360" w:line="240" w:lineRule="auto"/>
        <w:ind w:left="0" w:firstLine="0"/>
        <w:jc w:val="left"/>
      </w:pPr>
      <w:bookmarkStart w:id="1" w:name="_Ref165266342"/>
      <w:r w:rsidRPr="009674AC">
        <w:t>Introduction</w:t>
      </w:r>
      <w:bookmarkEnd w:id="1"/>
    </w:p>
    <w:p w14:paraId="46A6CD50" w14:textId="090FEBBF" w:rsidR="00721649" w:rsidRDefault="00721649" w:rsidP="0098353B">
      <w:pPr>
        <w:spacing w:before="240"/>
        <w:rPr>
          <w:rStyle w:val="aa"/>
          <w:rFonts w:ascii="Times New Roman" w:hAnsi="Times New Roman"/>
        </w:rPr>
      </w:pPr>
      <w:r>
        <w:rPr>
          <w:rStyle w:val="aa"/>
          <w:rFonts w:ascii="Times New Roman" w:hAnsi="Times New Roman"/>
        </w:rPr>
        <w:t>In</w:t>
      </w:r>
      <w:r w:rsidR="000A1BC9">
        <w:rPr>
          <w:rStyle w:val="aa"/>
          <w:rFonts w:ascii="Times New Roman" w:hAnsi="Times New Roman"/>
        </w:rPr>
        <w:t xml:space="preserve"> </w:t>
      </w:r>
      <w:r>
        <w:rPr>
          <w:rStyle w:val="aa"/>
          <w:rFonts w:ascii="Times New Roman" w:hAnsi="Times New Roman"/>
        </w:rPr>
        <w:t>RAN2#119bis</w:t>
      </w:r>
      <w:r w:rsidR="008F44BD">
        <w:rPr>
          <w:rStyle w:val="aa"/>
          <w:rFonts w:ascii="Times New Roman" w:hAnsi="Times New Roman"/>
        </w:rPr>
        <w:t>-e</w:t>
      </w:r>
      <w:r>
        <w:rPr>
          <w:rStyle w:val="aa"/>
          <w:rFonts w:ascii="Times New Roman" w:hAnsi="Times New Roman"/>
        </w:rPr>
        <w:t xml:space="preserve"> meeting,</w:t>
      </w:r>
      <w:r w:rsidR="003E4306">
        <w:rPr>
          <w:rStyle w:val="aa"/>
          <w:rFonts w:ascii="Times New Roman" w:hAnsi="Times New Roman"/>
        </w:rPr>
        <w:t xml:space="preserve"> RAN2 discussed the topic of protocol </w:t>
      </w:r>
      <w:r w:rsidR="003E4306" w:rsidRPr="003E4306">
        <w:rPr>
          <w:rStyle w:val="aa"/>
          <w:rFonts w:ascii="Times New Roman" w:hAnsi="Times New Roman"/>
          <w:lang w:val="en-US"/>
        </w:rPr>
        <w:t>overhead reduction</w:t>
      </w:r>
      <w:r w:rsidR="003E4306">
        <w:rPr>
          <w:rStyle w:val="aa"/>
          <w:rFonts w:ascii="Times New Roman" w:hAnsi="Times New Roman"/>
          <w:lang w:val="en-US"/>
        </w:rPr>
        <w:t xml:space="preserve"> </w:t>
      </w:r>
      <w:r w:rsidR="008F44BD">
        <w:rPr>
          <w:rStyle w:val="aa"/>
          <w:rFonts w:ascii="Times New Roman" w:hAnsi="Times New Roman"/>
          <w:lang w:val="en-US"/>
        </w:rPr>
        <w:t xml:space="preserve">for VoNR </w:t>
      </w:r>
      <w:r w:rsidR="003E4306">
        <w:rPr>
          <w:rStyle w:val="aa"/>
          <w:rFonts w:ascii="Times New Roman" w:hAnsi="Times New Roman"/>
          <w:lang w:val="en-US"/>
        </w:rPr>
        <w:t>and achieved the following agreements</w:t>
      </w:r>
      <w:r w:rsidR="00E816D9">
        <w:rPr>
          <w:rStyle w:val="aa"/>
          <w:rFonts w:ascii="Times New Roman" w:hAnsi="Times New Roman"/>
          <w:lang w:val="en-US"/>
        </w:rPr>
        <w:t xml:space="preserve"> </w:t>
      </w:r>
      <w:r w:rsidR="00E816D9">
        <w:rPr>
          <w:rStyle w:val="aa"/>
          <w:rFonts w:ascii="Times New Roman" w:hAnsi="Times New Roman"/>
          <w:lang w:val="en-US"/>
        </w:rPr>
        <w:fldChar w:fldCharType="begin"/>
      </w:r>
      <w:r w:rsidR="00E816D9">
        <w:rPr>
          <w:rStyle w:val="aa"/>
          <w:rFonts w:ascii="Times New Roman" w:hAnsi="Times New Roman"/>
          <w:lang w:val="en-US"/>
        </w:rPr>
        <w:instrText xml:space="preserve"> REF _Ref118392956 \r \h </w:instrText>
      </w:r>
      <w:r w:rsidR="00E816D9">
        <w:rPr>
          <w:rStyle w:val="aa"/>
          <w:rFonts w:ascii="Times New Roman" w:hAnsi="Times New Roman"/>
          <w:lang w:val="en-US"/>
        </w:rPr>
      </w:r>
      <w:r w:rsidR="00E816D9">
        <w:rPr>
          <w:rStyle w:val="aa"/>
          <w:rFonts w:ascii="Times New Roman" w:hAnsi="Times New Roman"/>
          <w:lang w:val="en-US"/>
        </w:rPr>
        <w:fldChar w:fldCharType="separate"/>
      </w:r>
      <w:r w:rsidR="00E816D9">
        <w:rPr>
          <w:rStyle w:val="aa"/>
          <w:rFonts w:ascii="Times New Roman" w:hAnsi="Times New Roman"/>
          <w:lang w:val="en-US"/>
        </w:rPr>
        <w:t>[1]</w:t>
      </w:r>
      <w:r w:rsidR="00E816D9">
        <w:rPr>
          <w:rStyle w:val="aa"/>
          <w:rFonts w:ascii="Times New Roman" w:hAnsi="Times New Roman"/>
          <w:lang w:val="en-US"/>
        </w:rPr>
        <w:fldChar w:fldCharType="end"/>
      </w:r>
      <w:r w:rsidR="00E816D9">
        <w:rPr>
          <w:rStyle w:val="aa"/>
          <w:rFonts w:ascii="Times New Roman" w:hAnsi="Times New Roman"/>
          <w:lang w:val="en-US"/>
        </w:rPr>
        <w:t>:</w:t>
      </w:r>
    </w:p>
    <w:p w14:paraId="1A58311C" w14:textId="77777777" w:rsidR="00721649" w:rsidRPr="000057E0" w:rsidRDefault="00721649" w:rsidP="00D35D65">
      <w:pPr>
        <w:pBdr>
          <w:top w:val="single" w:sz="4" w:space="1" w:color="auto"/>
          <w:left w:val="single" w:sz="4" w:space="4" w:color="auto"/>
          <w:bottom w:val="single" w:sz="4" w:space="1" w:color="auto"/>
          <w:right w:val="single" w:sz="4" w:space="4" w:color="auto"/>
        </w:pBdr>
        <w:ind w:left="426" w:hanging="363"/>
        <w:rPr>
          <w:rFonts w:ascii="Arial" w:eastAsia="MS Mincho" w:hAnsi="Arial"/>
          <w:sz w:val="20"/>
          <w:szCs w:val="24"/>
          <w:lang w:eastAsia="en-GB"/>
        </w:rPr>
      </w:pPr>
      <w:r w:rsidRPr="000057E0">
        <w:rPr>
          <w:rFonts w:ascii="Arial" w:eastAsia="MS Mincho" w:hAnsi="Arial"/>
          <w:sz w:val="20"/>
          <w:szCs w:val="24"/>
          <w:lang w:eastAsia="en-GB"/>
        </w:rPr>
        <w:t>Agreements:</w:t>
      </w:r>
    </w:p>
    <w:p w14:paraId="4460D21E" w14:textId="77777777" w:rsidR="00721649" w:rsidRPr="000057E0" w:rsidRDefault="00721649" w:rsidP="00D35D65">
      <w:pPr>
        <w:numPr>
          <w:ilvl w:val="0"/>
          <w:numId w:val="40"/>
        </w:numPr>
        <w:pBdr>
          <w:top w:val="single" w:sz="4" w:space="1" w:color="auto"/>
          <w:left w:val="single" w:sz="4" w:space="4" w:color="auto"/>
          <w:bottom w:val="single" w:sz="4" w:space="1" w:color="auto"/>
          <w:right w:val="single" w:sz="4" w:space="4" w:color="auto"/>
        </w:pBdr>
        <w:overflowPunct/>
        <w:autoSpaceDE/>
        <w:autoSpaceDN/>
        <w:adjustRightInd/>
        <w:spacing w:before="40" w:after="0" w:line="240" w:lineRule="auto"/>
        <w:ind w:left="426" w:hanging="363"/>
        <w:jc w:val="left"/>
        <w:textAlignment w:val="auto"/>
        <w:rPr>
          <w:rFonts w:ascii="Arial" w:eastAsia="MS Mincho" w:hAnsi="Arial"/>
          <w:sz w:val="20"/>
          <w:szCs w:val="24"/>
          <w:lang w:eastAsia="en-GB"/>
        </w:rPr>
      </w:pPr>
      <w:r w:rsidRPr="000057E0">
        <w:rPr>
          <w:rFonts w:ascii="Arial" w:eastAsia="MS Mincho" w:hAnsi="Arial"/>
          <w:sz w:val="20"/>
          <w:szCs w:val="24"/>
          <w:lang w:eastAsia="en-GB"/>
        </w:rPr>
        <w:t>RAN2 thinks a UE may use application layer frame aggregation by implementation (no RAN2 spec impacts). (RAN2 can further discuss whether RAN needs to know whether UE is using frame aggregation in the voice packet)</w:t>
      </w:r>
    </w:p>
    <w:p w14:paraId="5169A5A9" w14:textId="77777777" w:rsidR="00721649" w:rsidRPr="000057E0" w:rsidRDefault="00721649" w:rsidP="00D35D65">
      <w:pPr>
        <w:numPr>
          <w:ilvl w:val="0"/>
          <w:numId w:val="40"/>
        </w:numPr>
        <w:pBdr>
          <w:top w:val="single" w:sz="4" w:space="1" w:color="auto"/>
          <w:left w:val="single" w:sz="4" w:space="4" w:color="auto"/>
          <w:bottom w:val="single" w:sz="4" w:space="1" w:color="auto"/>
          <w:right w:val="single" w:sz="4" w:space="4" w:color="auto"/>
        </w:pBdr>
        <w:overflowPunct/>
        <w:autoSpaceDE/>
        <w:autoSpaceDN/>
        <w:adjustRightInd/>
        <w:spacing w:before="40" w:after="0" w:line="240" w:lineRule="auto"/>
        <w:ind w:left="426" w:hanging="363"/>
        <w:jc w:val="left"/>
        <w:textAlignment w:val="auto"/>
        <w:rPr>
          <w:rFonts w:ascii="Arial" w:eastAsia="MS Mincho" w:hAnsi="Arial"/>
          <w:sz w:val="20"/>
          <w:szCs w:val="24"/>
          <w:lang w:eastAsia="en-GB"/>
        </w:rPr>
      </w:pPr>
      <w:r w:rsidRPr="000057E0">
        <w:rPr>
          <w:rFonts w:ascii="Arial" w:eastAsia="MS Mincho" w:hAnsi="Arial"/>
          <w:sz w:val="20"/>
          <w:szCs w:val="24"/>
          <w:lang w:eastAsia="en-GB"/>
        </w:rPr>
        <w:t>RAN2 understands that it is up to network implementation to decide whether to configure SDAP header and integrity protection for a VoNR DRB to reduce the protocol overhead (no RAN2 spec impacts)</w:t>
      </w:r>
    </w:p>
    <w:p w14:paraId="150A77A6" w14:textId="267E00FE" w:rsidR="00D25ED1" w:rsidRPr="00D25ED1" w:rsidRDefault="001E1B59" w:rsidP="0098353B">
      <w:pPr>
        <w:spacing w:before="240"/>
        <w:rPr>
          <w:lang w:val="en-US"/>
        </w:rPr>
      </w:pPr>
      <w:r>
        <w:rPr>
          <w:rStyle w:val="aa"/>
          <w:rFonts w:ascii="Times New Roman" w:hAnsi="Times New Roman" w:hint="eastAsia"/>
        </w:rPr>
        <w:t>T</w:t>
      </w:r>
      <w:r>
        <w:rPr>
          <w:rStyle w:val="aa"/>
          <w:rFonts w:ascii="Times New Roman" w:hAnsi="Times New Roman"/>
        </w:rPr>
        <w:t xml:space="preserve">his contribution will </w:t>
      </w:r>
      <w:r w:rsidR="001F7E5B">
        <w:rPr>
          <w:rStyle w:val="aa"/>
          <w:rFonts w:ascii="Times New Roman" w:hAnsi="Times New Roman"/>
        </w:rPr>
        <w:t xml:space="preserve">further </w:t>
      </w:r>
      <w:r>
        <w:rPr>
          <w:rStyle w:val="aa"/>
          <w:rFonts w:ascii="Times New Roman" w:hAnsi="Times New Roman"/>
        </w:rPr>
        <w:t xml:space="preserve">discuss RAN </w:t>
      </w:r>
      <w:r w:rsidRPr="001E1B59">
        <w:rPr>
          <w:rStyle w:val="aa"/>
          <w:rFonts w:ascii="Times New Roman" w:hAnsi="Times New Roman"/>
          <w:lang w:val="en-US"/>
        </w:rPr>
        <w:t>overhead reduction for Vo</w:t>
      </w:r>
      <w:r>
        <w:rPr>
          <w:rStyle w:val="aa"/>
          <w:rFonts w:ascii="Times New Roman" w:hAnsi="Times New Roman"/>
          <w:lang w:val="en-US"/>
        </w:rPr>
        <w:t>NR</w:t>
      </w:r>
      <w:r w:rsidR="00773635">
        <w:rPr>
          <w:rStyle w:val="aa"/>
          <w:rFonts w:ascii="Times New Roman" w:hAnsi="Times New Roman"/>
          <w:lang w:val="en-US"/>
        </w:rPr>
        <w:t xml:space="preserve"> from </w:t>
      </w:r>
      <w:r w:rsidR="000640EA">
        <w:rPr>
          <w:rStyle w:val="aa"/>
          <w:rFonts w:ascii="Times New Roman" w:hAnsi="Times New Roman"/>
          <w:lang w:val="en-US"/>
        </w:rPr>
        <w:t xml:space="preserve">the </w:t>
      </w:r>
      <w:r w:rsidR="00773635">
        <w:rPr>
          <w:rStyle w:val="aa"/>
          <w:rFonts w:ascii="Times New Roman" w:hAnsi="Times New Roman"/>
          <w:lang w:val="en-US"/>
        </w:rPr>
        <w:t>RAN2 perspective</w:t>
      </w:r>
      <w:r w:rsidR="003251D2">
        <w:rPr>
          <w:rStyle w:val="aa"/>
          <w:rFonts w:ascii="Times New Roman" w:hAnsi="Times New Roman"/>
          <w:lang w:val="en-US"/>
        </w:rPr>
        <w:t xml:space="preserve"> and give our views</w:t>
      </w:r>
      <w:r w:rsidR="00AF6C3F">
        <w:t>.</w:t>
      </w:r>
    </w:p>
    <w:p w14:paraId="7288A30F" w14:textId="56EBAA39" w:rsidR="00137B81" w:rsidRDefault="00322F68" w:rsidP="00C97B12">
      <w:pPr>
        <w:pStyle w:val="1"/>
        <w:spacing w:before="360" w:line="240" w:lineRule="auto"/>
        <w:ind w:left="0" w:firstLine="0"/>
        <w:jc w:val="left"/>
      </w:pPr>
      <w:r>
        <w:t xml:space="preserve">RAN </w:t>
      </w:r>
      <w:r>
        <w:rPr>
          <w:rFonts w:hint="eastAsia"/>
        </w:rPr>
        <w:t>overhead</w:t>
      </w:r>
      <w:r>
        <w:t xml:space="preserve"> </w:t>
      </w:r>
      <w:r>
        <w:rPr>
          <w:rFonts w:hint="eastAsia"/>
        </w:rPr>
        <w:t>reduction</w:t>
      </w:r>
      <w:r>
        <w:t xml:space="preserve"> </w:t>
      </w:r>
      <w:r>
        <w:rPr>
          <w:rFonts w:hint="eastAsia"/>
        </w:rPr>
        <w:t>for</w:t>
      </w:r>
      <w:r>
        <w:t xml:space="preserve"> </w:t>
      </w:r>
      <w:r w:rsidR="00773635">
        <w:t>VoNR</w:t>
      </w:r>
    </w:p>
    <w:p w14:paraId="2F6DDC98" w14:textId="1734C786" w:rsidR="005A5731" w:rsidRDefault="000873D3" w:rsidP="005A5731">
      <w:r>
        <w:t xml:space="preserve">In the last meeting, </w:t>
      </w:r>
      <w:r w:rsidR="001A5E21">
        <w:t>RAN overhead reduction</w:t>
      </w:r>
      <w:r>
        <w:t xml:space="preserve"> was discussed in</w:t>
      </w:r>
      <w:r w:rsidR="001A5E21">
        <w:t xml:space="preserve"> </w:t>
      </w:r>
      <w:r w:rsidR="00E816D9">
        <w:fldChar w:fldCharType="begin"/>
      </w:r>
      <w:r w:rsidR="00E816D9">
        <w:instrText xml:space="preserve"> REF _Ref118392945 \r \h </w:instrText>
      </w:r>
      <w:r w:rsidR="00E816D9">
        <w:fldChar w:fldCharType="separate"/>
      </w:r>
      <w:r w:rsidR="00E35CDA">
        <w:t>[2]</w:t>
      </w:r>
      <w:r w:rsidR="00E816D9">
        <w:fldChar w:fldCharType="end"/>
      </w:r>
      <w:r>
        <w:t>.</w:t>
      </w:r>
      <w:r>
        <w:rPr>
          <w:rFonts w:hint="eastAsia"/>
        </w:rPr>
        <w:t xml:space="preserve"> A</w:t>
      </w:r>
      <w:r>
        <w:t xml:space="preserve">s per the discussion in the last meeting, </w:t>
      </w:r>
      <w:r w:rsidR="00C07CC6">
        <w:t>t</w:t>
      </w:r>
      <w:r w:rsidR="005A5731">
        <w:t xml:space="preserve">here are two ways to reduce RAN </w:t>
      </w:r>
      <w:r w:rsidR="00F865EB">
        <w:t xml:space="preserve">protocol </w:t>
      </w:r>
      <w:r w:rsidR="005A5731">
        <w:t>overhead:</w:t>
      </w:r>
    </w:p>
    <w:p w14:paraId="336AE099" w14:textId="08946D49" w:rsidR="005A5731" w:rsidRPr="00416601" w:rsidRDefault="00817B51" w:rsidP="00155FED">
      <w:pPr>
        <w:pStyle w:val="af8"/>
        <w:numPr>
          <w:ilvl w:val="0"/>
          <w:numId w:val="35"/>
        </w:numPr>
        <w:spacing w:line="288" w:lineRule="auto"/>
        <w:ind w:leftChars="300" w:left="1080" w:firstLineChars="0"/>
        <w:jc w:val="both"/>
        <w:rPr>
          <w:rFonts w:eastAsia="宋体"/>
          <w:sz w:val="22"/>
          <w:szCs w:val="20"/>
          <w:lang w:eastAsia="zh-CN"/>
        </w:rPr>
      </w:pPr>
      <w:r w:rsidRPr="00416601">
        <w:rPr>
          <w:rFonts w:eastAsia="宋体"/>
          <w:sz w:val="22"/>
          <w:szCs w:val="20"/>
          <w:lang w:eastAsia="zh-CN"/>
        </w:rPr>
        <w:t xml:space="preserve">Option 1: </w:t>
      </w:r>
      <w:r w:rsidR="005A5731" w:rsidRPr="00416601">
        <w:rPr>
          <w:rFonts w:eastAsia="宋体"/>
          <w:sz w:val="22"/>
          <w:szCs w:val="20"/>
          <w:lang w:eastAsia="zh-CN"/>
        </w:rPr>
        <w:t xml:space="preserve">Reduce </w:t>
      </w:r>
      <w:r w:rsidR="000640EA">
        <w:rPr>
          <w:rFonts w:eastAsia="宋体"/>
          <w:sz w:val="22"/>
          <w:szCs w:val="20"/>
          <w:lang w:eastAsia="zh-CN"/>
        </w:rPr>
        <w:t xml:space="preserve">the </w:t>
      </w:r>
      <w:r w:rsidR="005A5731" w:rsidRPr="00416601">
        <w:rPr>
          <w:rFonts w:eastAsia="宋体"/>
          <w:sz w:val="22"/>
          <w:szCs w:val="20"/>
          <w:lang w:eastAsia="zh-CN"/>
        </w:rPr>
        <w:t>RAN overhead of a si</w:t>
      </w:r>
      <w:r w:rsidR="00EE74F3">
        <w:rPr>
          <w:rFonts w:eastAsia="宋体"/>
          <w:sz w:val="22"/>
          <w:szCs w:val="20"/>
          <w:lang w:eastAsia="zh-CN"/>
        </w:rPr>
        <w:t>ng</w:t>
      </w:r>
      <w:r w:rsidR="005A5731" w:rsidRPr="00416601">
        <w:rPr>
          <w:rFonts w:eastAsia="宋体"/>
          <w:sz w:val="22"/>
          <w:szCs w:val="20"/>
          <w:lang w:eastAsia="zh-CN"/>
        </w:rPr>
        <w:t>le packet</w:t>
      </w:r>
      <w:r w:rsidR="00644DDD">
        <w:rPr>
          <w:rFonts w:eastAsia="宋体"/>
          <w:sz w:val="22"/>
          <w:szCs w:val="20"/>
          <w:lang w:eastAsia="zh-CN"/>
        </w:rPr>
        <w:t xml:space="preserve">, including reducing </w:t>
      </w:r>
      <w:r w:rsidR="00EE74F3">
        <w:rPr>
          <w:rFonts w:eastAsia="宋体"/>
          <w:sz w:val="22"/>
          <w:szCs w:val="20"/>
          <w:lang w:eastAsia="zh-CN"/>
        </w:rPr>
        <w:t xml:space="preserve">the </w:t>
      </w:r>
      <w:r w:rsidR="00E46B1C">
        <w:rPr>
          <w:rFonts w:eastAsia="宋体"/>
          <w:sz w:val="22"/>
          <w:szCs w:val="20"/>
          <w:lang w:eastAsia="zh-CN"/>
        </w:rPr>
        <w:t xml:space="preserve">overhead of </w:t>
      </w:r>
      <w:r w:rsidR="000640EA">
        <w:rPr>
          <w:rFonts w:eastAsia="宋体"/>
          <w:sz w:val="22"/>
          <w:szCs w:val="20"/>
          <w:lang w:eastAsia="zh-CN"/>
        </w:rPr>
        <w:t xml:space="preserve">the </w:t>
      </w:r>
      <w:r w:rsidR="00644DDD">
        <w:rPr>
          <w:rFonts w:eastAsia="宋体"/>
          <w:sz w:val="22"/>
          <w:szCs w:val="20"/>
          <w:lang w:eastAsia="zh-CN"/>
        </w:rPr>
        <w:t>SDAP header, PDCP header, RLC header</w:t>
      </w:r>
      <w:r w:rsidR="00EE74F3">
        <w:rPr>
          <w:rFonts w:eastAsia="宋体"/>
          <w:sz w:val="22"/>
          <w:szCs w:val="20"/>
          <w:lang w:eastAsia="zh-CN"/>
        </w:rPr>
        <w:t>,</w:t>
      </w:r>
      <w:r w:rsidR="00644DDD">
        <w:rPr>
          <w:rFonts w:eastAsia="宋体"/>
          <w:sz w:val="22"/>
          <w:szCs w:val="20"/>
          <w:lang w:eastAsia="zh-CN"/>
        </w:rPr>
        <w:t xml:space="preserve"> and MAC header</w:t>
      </w:r>
      <w:r w:rsidR="00981BA3">
        <w:rPr>
          <w:rFonts w:eastAsia="宋体"/>
          <w:sz w:val="22"/>
          <w:szCs w:val="20"/>
          <w:lang w:eastAsia="zh-CN"/>
        </w:rPr>
        <w:t>.</w:t>
      </w:r>
    </w:p>
    <w:p w14:paraId="05CD6CF5" w14:textId="613DC4F6" w:rsidR="005A5731" w:rsidRDefault="00817B51" w:rsidP="00155FED">
      <w:pPr>
        <w:pStyle w:val="af8"/>
        <w:numPr>
          <w:ilvl w:val="0"/>
          <w:numId w:val="35"/>
        </w:numPr>
        <w:spacing w:line="288" w:lineRule="auto"/>
        <w:ind w:leftChars="300" w:left="1080" w:firstLineChars="0"/>
        <w:jc w:val="both"/>
        <w:rPr>
          <w:rFonts w:eastAsia="宋体"/>
          <w:sz w:val="22"/>
          <w:szCs w:val="20"/>
          <w:lang w:eastAsia="zh-CN"/>
        </w:rPr>
      </w:pPr>
      <w:r w:rsidRPr="00416601">
        <w:rPr>
          <w:rFonts w:eastAsia="宋体"/>
          <w:sz w:val="22"/>
          <w:szCs w:val="20"/>
          <w:lang w:eastAsia="zh-CN"/>
        </w:rPr>
        <w:t xml:space="preserve">Option 2: </w:t>
      </w:r>
      <w:r w:rsidR="005A5731" w:rsidRPr="00416601">
        <w:rPr>
          <w:rFonts w:eastAsia="宋体"/>
          <w:sz w:val="22"/>
          <w:szCs w:val="20"/>
          <w:lang w:eastAsia="zh-CN"/>
        </w:rPr>
        <w:t>Reduce system RAN overhead</w:t>
      </w:r>
      <w:r w:rsidR="00E1299A">
        <w:rPr>
          <w:rFonts w:eastAsia="宋体"/>
          <w:sz w:val="22"/>
          <w:szCs w:val="20"/>
          <w:lang w:eastAsia="zh-CN"/>
        </w:rPr>
        <w:t xml:space="preserve">. </w:t>
      </w:r>
      <w:r w:rsidR="00E46B1C">
        <w:rPr>
          <w:rFonts w:eastAsia="宋体"/>
          <w:sz w:val="22"/>
          <w:szCs w:val="20"/>
          <w:lang w:eastAsia="zh-CN"/>
        </w:rPr>
        <w:t xml:space="preserve">The proposed way is to adopt </w:t>
      </w:r>
      <w:r w:rsidR="00494E7F">
        <w:rPr>
          <w:rFonts w:eastAsia="宋体"/>
          <w:sz w:val="22"/>
          <w:szCs w:val="20"/>
          <w:lang w:eastAsia="zh-CN"/>
        </w:rPr>
        <w:t>packet</w:t>
      </w:r>
      <w:r w:rsidR="00E46B1C">
        <w:rPr>
          <w:rFonts w:eastAsia="宋体"/>
          <w:sz w:val="22"/>
          <w:szCs w:val="20"/>
          <w:lang w:eastAsia="zh-CN"/>
        </w:rPr>
        <w:t xml:space="preserve"> aggregation which means that multiple packets</w:t>
      </w:r>
      <w:r w:rsidR="00494E7F">
        <w:rPr>
          <w:rFonts w:eastAsia="宋体"/>
          <w:sz w:val="22"/>
          <w:szCs w:val="20"/>
          <w:lang w:eastAsia="zh-CN"/>
        </w:rPr>
        <w:t xml:space="preserve"> are aggregated</w:t>
      </w:r>
      <w:r w:rsidR="00E46B1C">
        <w:rPr>
          <w:rFonts w:eastAsia="宋体"/>
          <w:sz w:val="22"/>
          <w:szCs w:val="20"/>
          <w:lang w:eastAsia="zh-CN"/>
        </w:rPr>
        <w:t xml:space="preserve"> into one packet </w:t>
      </w:r>
      <w:r w:rsidR="00494E7F">
        <w:rPr>
          <w:rFonts w:eastAsia="宋体"/>
          <w:sz w:val="22"/>
          <w:szCs w:val="20"/>
          <w:lang w:eastAsia="zh-CN"/>
        </w:rPr>
        <w:t xml:space="preserve">to reduce </w:t>
      </w:r>
      <w:r w:rsidR="00494E7F" w:rsidRPr="00416601">
        <w:rPr>
          <w:rFonts w:eastAsia="宋体"/>
          <w:sz w:val="22"/>
          <w:szCs w:val="20"/>
          <w:lang w:eastAsia="zh-CN"/>
        </w:rPr>
        <w:t>system RAN overhead</w:t>
      </w:r>
      <w:r w:rsidR="00E46B1C">
        <w:rPr>
          <w:rFonts w:eastAsia="宋体"/>
          <w:sz w:val="22"/>
          <w:szCs w:val="20"/>
          <w:lang w:eastAsia="zh-CN"/>
        </w:rPr>
        <w:t>.</w:t>
      </w:r>
    </w:p>
    <w:p w14:paraId="3D277038" w14:textId="3028AF88" w:rsidR="00926E39" w:rsidRPr="00FB79FC" w:rsidRDefault="00926E39" w:rsidP="00D35D65">
      <w:pPr>
        <w:spacing w:before="120"/>
        <w:rPr>
          <w:b/>
        </w:rPr>
      </w:pPr>
      <w:r w:rsidRPr="00926E39">
        <w:t xml:space="preserve">For Option 1, RAN2 has agreed that it is up to network implementation to decide whether to configure </w:t>
      </w:r>
      <w:r w:rsidR="000640EA">
        <w:t xml:space="preserve">the </w:t>
      </w:r>
      <w:r w:rsidRPr="00926E39">
        <w:t>SDAP header and integrity protection for a VoNR DRB</w:t>
      </w:r>
      <w:r>
        <w:t xml:space="preserve">. This means that the overhead of </w:t>
      </w:r>
      <w:r w:rsidR="000640EA">
        <w:t xml:space="preserve">the </w:t>
      </w:r>
      <w:r>
        <w:t>SDAP header and MAC-I can be reduced</w:t>
      </w:r>
      <w:r w:rsidR="008F44BD">
        <w:t>, but this is up to NW implementation</w:t>
      </w:r>
      <w:r>
        <w:t xml:space="preserve"> </w:t>
      </w:r>
      <w:r w:rsidR="008314F2">
        <w:t>without RAN2 spec change</w:t>
      </w:r>
      <w:r>
        <w:t>.</w:t>
      </w:r>
      <w:r w:rsidR="00AE2C9D">
        <w:t xml:space="preserve"> For PDCP, RLC</w:t>
      </w:r>
      <w:r w:rsidR="000640EA">
        <w:t>,</w:t>
      </w:r>
      <w:r w:rsidR="00AE2C9D">
        <w:t xml:space="preserve"> and MAC header, </w:t>
      </w:r>
      <w:r w:rsidR="008F57E1" w:rsidRPr="008F57E1">
        <w:t>15 out of 18 companies</w:t>
      </w:r>
      <w:r w:rsidR="008F44BD">
        <w:t xml:space="preserve"> already</w:t>
      </w:r>
      <w:r w:rsidR="008F57E1">
        <w:t xml:space="preserve"> </w:t>
      </w:r>
      <w:r w:rsidR="008F44BD">
        <w:t>ma</w:t>
      </w:r>
      <w:r w:rsidR="008F44BD">
        <w:t>d</w:t>
      </w:r>
      <w:r w:rsidR="008F44BD">
        <w:t xml:space="preserve">e </w:t>
      </w:r>
      <w:r w:rsidR="008F57E1">
        <w:t xml:space="preserve">their </w:t>
      </w:r>
      <w:r w:rsidR="008F44BD">
        <w:t>standpoint</w:t>
      </w:r>
      <w:r w:rsidR="008F44BD">
        <w:t xml:space="preserve"> </w:t>
      </w:r>
      <w:r w:rsidR="008F57E1">
        <w:t xml:space="preserve">clear that it is not </w:t>
      </w:r>
      <w:r w:rsidR="008F44BD">
        <w:t>desirable</w:t>
      </w:r>
      <w:r w:rsidR="008F44BD">
        <w:t xml:space="preserve"> </w:t>
      </w:r>
      <w:r w:rsidR="008F57E1">
        <w:t>to support protocol overhead reduction of PDCP, RLC</w:t>
      </w:r>
      <w:r w:rsidR="000640EA">
        <w:t>,</w:t>
      </w:r>
      <w:r w:rsidR="008F57E1">
        <w:t xml:space="preserve"> and MAC header.</w:t>
      </w:r>
      <w:r w:rsidR="00032AC4">
        <w:t xml:space="preserve"> The main technical concern is that most companies </w:t>
      </w:r>
      <w:r w:rsidR="008F44BD">
        <w:t>were</w:t>
      </w:r>
      <w:r w:rsidR="008F44BD">
        <w:t xml:space="preserve"> </w:t>
      </w:r>
      <w:r w:rsidR="00032AC4">
        <w:t xml:space="preserve">not sure </w:t>
      </w:r>
      <w:r w:rsidR="008F44BD">
        <w:t xml:space="preserve">about </w:t>
      </w:r>
      <w:r w:rsidR="000640EA">
        <w:t xml:space="preserve">the </w:t>
      </w:r>
      <w:r w:rsidR="00032AC4">
        <w:t>need</w:t>
      </w:r>
      <w:r w:rsidR="008F44BD">
        <w:t>/benefit</w:t>
      </w:r>
      <w:r w:rsidR="00032AC4">
        <w:t xml:space="preserve"> for </w:t>
      </w:r>
      <w:r w:rsidR="008F44BD">
        <w:t xml:space="preserve">any </w:t>
      </w:r>
      <w:r w:rsidR="00032AC4">
        <w:t>enhancement</w:t>
      </w:r>
      <w:r w:rsidR="008F44BD">
        <w:t>,</w:t>
      </w:r>
      <w:r w:rsidR="00B64C4A">
        <w:t xml:space="preserve"> as the potential </w:t>
      </w:r>
      <w:r w:rsidR="00B64C4A" w:rsidRPr="00B64C4A">
        <w:t>room for protocol header reduction</w:t>
      </w:r>
      <w:r w:rsidR="00032AC4">
        <w:t xml:space="preserve"> </w:t>
      </w:r>
      <w:r w:rsidR="00B64C4A">
        <w:t>is only 2</w:t>
      </w:r>
      <w:r w:rsidR="00B64C4A" w:rsidRPr="00B64C4A">
        <w:rPr>
          <w:rFonts w:hint="eastAsia"/>
        </w:rPr>
        <w:t>~</w:t>
      </w:r>
      <w:r w:rsidR="00B64C4A">
        <w:t>3</w:t>
      </w:r>
      <w:r w:rsidR="00B64C4A" w:rsidRPr="00B64C4A">
        <w:t xml:space="preserve"> </w:t>
      </w:r>
      <w:r w:rsidR="00B64C4A" w:rsidRPr="00B64C4A">
        <w:rPr>
          <w:rFonts w:hint="eastAsia"/>
        </w:rPr>
        <w:t>bytes</w:t>
      </w:r>
      <w:r w:rsidR="008F44BD">
        <w:t xml:space="preserve"> as shown in our earlier contribution [3]</w:t>
      </w:r>
      <w:r w:rsidR="00B64C4A">
        <w:t>.</w:t>
      </w:r>
      <w:r w:rsidR="00C23DF3">
        <w:t xml:space="preserve"> From our perspective, this kind of enhancement will not bring much gain </w:t>
      </w:r>
      <w:r w:rsidR="001A01A4">
        <w:t>with respect to</w:t>
      </w:r>
      <w:r w:rsidR="00C23DF3">
        <w:t xml:space="preserve"> the improvement of </w:t>
      </w:r>
      <w:r w:rsidR="000640EA" w:rsidRPr="00E16C55">
        <w:t>coverage</w:t>
      </w:r>
      <w:r w:rsidR="000640EA">
        <w:t xml:space="preserve"> performance</w:t>
      </w:r>
      <w:r w:rsidR="00C23DF3">
        <w:t>. In our RAN1 contribution</w:t>
      </w:r>
      <w:r w:rsidR="00EF2D9D">
        <w:t xml:space="preserve"> </w:t>
      </w:r>
      <w:r w:rsidR="000640EA">
        <w:fldChar w:fldCharType="begin"/>
      </w:r>
      <w:r w:rsidR="000640EA">
        <w:instrText xml:space="preserve"> REF _Ref118394994 \r \h </w:instrText>
      </w:r>
      <w:r w:rsidR="000640EA">
        <w:fldChar w:fldCharType="separate"/>
      </w:r>
      <w:r w:rsidR="000640EA">
        <w:t>[</w:t>
      </w:r>
      <w:r w:rsidR="001A01A4">
        <w:t>4</w:t>
      </w:r>
      <w:r w:rsidR="000640EA">
        <w:t>]</w:t>
      </w:r>
      <w:r w:rsidR="000640EA">
        <w:fldChar w:fldCharType="end"/>
      </w:r>
      <w:r w:rsidR="00C23DF3">
        <w:t>, we gave the</w:t>
      </w:r>
      <w:r w:rsidR="00C23DF3" w:rsidRPr="00FF2344">
        <w:t xml:space="preserve"> </w:t>
      </w:r>
      <w:r w:rsidR="00C23DF3">
        <w:t>p</w:t>
      </w:r>
      <w:r w:rsidR="00C23DF3" w:rsidRPr="001A2349">
        <w:t xml:space="preserve">erformance </w:t>
      </w:r>
      <w:r w:rsidR="00C23DF3" w:rsidRPr="001A2349">
        <w:rPr>
          <w:rFonts w:hint="eastAsia"/>
        </w:rPr>
        <w:t>evaluation</w:t>
      </w:r>
      <w:r w:rsidR="00C23DF3" w:rsidRPr="001A2349">
        <w:t xml:space="preserve"> </w:t>
      </w:r>
      <w:r w:rsidR="00C23DF3" w:rsidRPr="001A2349">
        <w:rPr>
          <w:rFonts w:hint="eastAsia"/>
        </w:rPr>
        <w:t>of</w:t>
      </w:r>
      <w:r w:rsidR="00C23DF3" w:rsidRPr="001A2349">
        <w:t xml:space="preserve"> RAN </w:t>
      </w:r>
      <w:r w:rsidR="00C23DF3" w:rsidRPr="001A2349">
        <w:rPr>
          <w:rFonts w:hint="eastAsia"/>
        </w:rPr>
        <w:t>overhead</w:t>
      </w:r>
      <w:r w:rsidR="00C23DF3" w:rsidRPr="001A2349">
        <w:t xml:space="preserve"> </w:t>
      </w:r>
      <w:r w:rsidR="00C23DF3" w:rsidRPr="001A2349">
        <w:rPr>
          <w:rFonts w:hint="eastAsia"/>
        </w:rPr>
        <w:t>reduction</w:t>
      </w:r>
      <w:r w:rsidR="00C23DF3" w:rsidRPr="00FF2344">
        <w:t xml:space="preserve"> for 3 cases: without head reduction (TBS 184</w:t>
      </w:r>
      <w:r w:rsidR="001A01A4">
        <w:t xml:space="preserve"> </w:t>
      </w:r>
      <w:r w:rsidR="00C23DF3" w:rsidRPr="00FF2344">
        <w:t>bits), with 2 bytes reduced (TBS 168</w:t>
      </w:r>
      <w:r w:rsidR="001A01A4">
        <w:t xml:space="preserve"> </w:t>
      </w:r>
      <w:r w:rsidR="00C23DF3" w:rsidRPr="00FF2344">
        <w:t>bits)</w:t>
      </w:r>
      <w:r w:rsidR="00C23DF3">
        <w:t>,</w:t>
      </w:r>
      <w:r w:rsidR="00C23DF3" w:rsidRPr="00FF2344">
        <w:t xml:space="preserve"> and with 4 bytes reduced (TBS 152bits) respectively</w:t>
      </w:r>
      <w:r w:rsidR="00EF2D9D">
        <w:t xml:space="preserve">. Based on the </w:t>
      </w:r>
      <w:hyperlink r:id="rId9" w:history="1">
        <w:r w:rsidR="00EF2D9D" w:rsidRPr="00EF2D9D">
          <w:t>simulation result</w:t>
        </w:r>
      </w:hyperlink>
      <w:r w:rsidR="00EF2D9D">
        <w:t>,</w:t>
      </w:r>
      <w:r w:rsidR="00EF2D9D" w:rsidRPr="00EF2D9D">
        <w:t xml:space="preserve"> 1~3 bytes of L2 protocol overhead</w:t>
      </w:r>
      <w:r w:rsidR="00FB79FC">
        <w:t xml:space="preserve"> reduction</w:t>
      </w:r>
      <w:r w:rsidR="00EF2D9D" w:rsidRPr="00EF2D9D">
        <w:t xml:space="preserve"> corresponds to about 5% ~ 10% overhead reduction based on the RAN1-agreed 184-bit payload size. Such saving brings a rather marginal benefit from the coverage enhancement point of view (i.e. around 0.4 dB gain).</w:t>
      </w:r>
      <w:r w:rsidR="00B32F33" w:rsidRPr="00B32F33">
        <w:rPr>
          <w:rFonts w:hint="eastAsia"/>
        </w:rPr>
        <w:t xml:space="preserve"> </w:t>
      </w:r>
      <w:r w:rsidR="00B32F33" w:rsidRPr="00B32F33">
        <w:t xml:space="preserve">Thus, there is no need to pursue </w:t>
      </w:r>
      <w:r w:rsidR="003B68E9">
        <w:t xml:space="preserve">any forms of </w:t>
      </w:r>
      <w:r w:rsidR="00B32F33" w:rsidRPr="00B32F33">
        <w:t>RAN overhead reduction.</w:t>
      </w:r>
    </w:p>
    <w:p w14:paraId="7009FF8E" w14:textId="64769903" w:rsidR="00E91406" w:rsidRDefault="00E91406" w:rsidP="00E91406">
      <w:pPr>
        <w:rPr>
          <w:b/>
          <w:bCs/>
          <w:lang w:val="en-US"/>
        </w:rPr>
      </w:pPr>
      <w:r>
        <w:rPr>
          <w:b/>
          <w:bCs/>
          <w:lang w:val="en-US"/>
        </w:rPr>
        <w:lastRenderedPageBreak/>
        <w:t xml:space="preserve">Observation </w:t>
      </w:r>
      <w:r w:rsidR="00B32F33">
        <w:rPr>
          <w:b/>
          <w:bCs/>
          <w:lang w:val="en-US"/>
        </w:rPr>
        <w:t>1</w:t>
      </w:r>
      <w:r>
        <w:rPr>
          <w:b/>
          <w:bCs/>
          <w:lang w:val="en-US"/>
        </w:rPr>
        <w:t xml:space="preserve">: </w:t>
      </w:r>
      <w:r w:rsidR="00B32F33">
        <w:rPr>
          <w:b/>
          <w:bCs/>
          <w:lang w:val="en-US"/>
        </w:rPr>
        <w:t xml:space="preserve">Based on </w:t>
      </w:r>
      <w:r w:rsidR="00A87588">
        <w:rPr>
          <w:b/>
          <w:bCs/>
          <w:lang w:val="en-US"/>
        </w:rPr>
        <w:t xml:space="preserve">the outcome of </w:t>
      </w:r>
      <w:r w:rsidR="00A87588" w:rsidRPr="00A87588">
        <w:rPr>
          <w:b/>
          <w:bCs/>
          <w:lang w:val="en-US"/>
        </w:rPr>
        <w:t>[AT119bis-e][103]</w:t>
      </w:r>
      <w:r w:rsidR="00B32F33">
        <w:rPr>
          <w:b/>
          <w:bCs/>
          <w:lang w:val="en-US"/>
        </w:rPr>
        <w:t xml:space="preserve">, </w:t>
      </w:r>
      <w:r w:rsidR="00B32F33" w:rsidRPr="00B32F33">
        <w:rPr>
          <w:b/>
          <w:bCs/>
          <w:lang w:val="en-US"/>
        </w:rPr>
        <w:t xml:space="preserve">15 out of 18 companies </w:t>
      </w:r>
      <w:r w:rsidR="003B68E9">
        <w:rPr>
          <w:b/>
          <w:bCs/>
          <w:lang w:val="en-US"/>
        </w:rPr>
        <w:t>held clear standpoint that</w:t>
      </w:r>
      <w:r w:rsidR="00B32F33" w:rsidRPr="00B32F33">
        <w:rPr>
          <w:b/>
          <w:bCs/>
          <w:lang w:val="en-US"/>
        </w:rPr>
        <w:t xml:space="preserve"> protocol overhead reduction</w:t>
      </w:r>
      <w:r w:rsidR="003B68E9">
        <w:rPr>
          <w:b/>
          <w:bCs/>
          <w:lang w:val="en-US"/>
        </w:rPr>
        <w:t xml:space="preserve"> should not be supported</w:t>
      </w:r>
      <w:r>
        <w:rPr>
          <w:b/>
          <w:bCs/>
          <w:lang w:val="en-US"/>
        </w:rPr>
        <w:t xml:space="preserve">. From </w:t>
      </w:r>
      <w:r w:rsidR="00B32F33">
        <w:rPr>
          <w:b/>
          <w:bCs/>
          <w:lang w:val="en-US"/>
        </w:rPr>
        <w:t>the technical</w:t>
      </w:r>
      <w:r>
        <w:rPr>
          <w:b/>
          <w:bCs/>
          <w:lang w:val="en-US"/>
        </w:rPr>
        <w:t xml:space="preserve"> perspective, </w:t>
      </w:r>
      <w:r w:rsidR="009C1AEB" w:rsidRPr="009C1AEB">
        <w:rPr>
          <w:b/>
        </w:rPr>
        <w:t>the potential room for protocol header reduction is only 2</w:t>
      </w:r>
      <w:r w:rsidR="009C1AEB" w:rsidRPr="009C1AEB">
        <w:rPr>
          <w:rFonts w:hint="eastAsia"/>
          <w:b/>
        </w:rPr>
        <w:t>~</w:t>
      </w:r>
      <w:r w:rsidR="009C1AEB" w:rsidRPr="009C1AEB">
        <w:rPr>
          <w:b/>
        </w:rPr>
        <w:t xml:space="preserve">3 </w:t>
      </w:r>
      <w:r w:rsidR="009C1AEB" w:rsidRPr="009C1AEB">
        <w:rPr>
          <w:rFonts w:hint="eastAsia"/>
          <w:b/>
        </w:rPr>
        <w:t>bytes</w:t>
      </w:r>
      <w:r w:rsidR="009C1AEB">
        <w:rPr>
          <w:b/>
        </w:rPr>
        <w:t xml:space="preserve">, which only brings about </w:t>
      </w:r>
      <w:r w:rsidR="009C1AEB" w:rsidRPr="00F5596D">
        <w:rPr>
          <w:b/>
        </w:rPr>
        <w:t>0.</w:t>
      </w:r>
      <w:r w:rsidR="009C1AEB">
        <w:rPr>
          <w:b/>
        </w:rPr>
        <w:t>4</w:t>
      </w:r>
      <w:r w:rsidR="009C1AEB" w:rsidRPr="00F5596D">
        <w:rPr>
          <w:b/>
        </w:rPr>
        <w:t xml:space="preserve"> dB gain</w:t>
      </w:r>
      <w:r w:rsidR="009C1AEB">
        <w:rPr>
          <w:b/>
        </w:rPr>
        <w:t xml:space="preserve"> based on our RAN1 simulation result</w:t>
      </w:r>
      <w:r>
        <w:rPr>
          <w:b/>
          <w:bCs/>
          <w:lang w:val="en-US"/>
        </w:rPr>
        <w:t>.</w:t>
      </w:r>
    </w:p>
    <w:p w14:paraId="692281C6" w14:textId="7C6479D2" w:rsidR="00CE45CB" w:rsidRPr="00B8620F" w:rsidRDefault="009F095A" w:rsidP="009F095A">
      <w:pPr>
        <w:rPr>
          <w:lang w:val="en-US"/>
        </w:rPr>
      </w:pPr>
      <w:r>
        <w:t xml:space="preserve">For </w:t>
      </w:r>
      <w:r w:rsidR="00A93940">
        <w:t>option 2</w:t>
      </w:r>
      <w:r>
        <w:t>,</w:t>
      </w:r>
      <w:r w:rsidRPr="009F095A">
        <w:t xml:space="preserve"> </w:t>
      </w:r>
      <w:r w:rsidRPr="008F57E1">
        <w:t>15 out of 18 companies</w:t>
      </w:r>
      <w:r>
        <w:t xml:space="preserve"> </w:t>
      </w:r>
      <w:r w:rsidR="000329EF">
        <w:t>state</w:t>
      </w:r>
      <w:r w:rsidR="003B68E9">
        <w:t>d</w:t>
      </w:r>
      <w:r w:rsidR="000329EF">
        <w:t xml:space="preserve"> </w:t>
      </w:r>
      <w:r>
        <w:t>clear</w:t>
      </w:r>
      <w:r w:rsidR="000329EF">
        <w:t>ly</w:t>
      </w:r>
      <w:r>
        <w:t xml:space="preserve"> that application layer frame aggregation is already </w:t>
      </w:r>
      <w:r w:rsidR="003B68E9">
        <w:t xml:space="preserve">able to be </w:t>
      </w:r>
      <w:r>
        <w:t xml:space="preserve">supported </w:t>
      </w:r>
      <w:r w:rsidR="003B68E9">
        <w:t xml:space="preserve">in an implementation specific way, </w:t>
      </w:r>
      <w:r>
        <w:t>and there is no need to support PDCP layer frame aggregation.</w:t>
      </w:r>
      <w:r w:rsidR="00F80A1C">
        <w:t xml:space="preserve"> Considering that application layer packet aggregation will increase the TB size that will </w:t>
      </w:r>
      <w:r w:rsidR="003B68E9">
        <w:t xml:space="preserve">further </w:t>
      </w:r>
      <w:r w:rsidR="00F80A1C">
        <w:t xml:space="preserve">impact the coverage enhancement, </w:t>
      </w:r>
      <w:r w:rsidR="00F80A1C" w:rsidRPr="00F80A1C">
        <w:t>RAN2 can further discuss whether RAN needs to know whether UE is using frame aggregation in the voice packet</w:t>
      </w:r>
      <w:r w:rsidR="003B68E9">
        <w:t>, as per last-meeting conclusion</w:t>
      </w:r>
      <w:r w:rsidR="00F80A1C">
        <w:t>.</w:t>
      </w:r>
      <w:r w:rsidR="00817508">
        <w:t xml:space="preserve"> From our perspective, there is no need for RAN to know </w:t>
      </w:r>
      <w:r w:rsidR="003B68E9">
        <w:t>whether the</w:t>
      </w:r>
      <w:r w:rsidR="003B68E9">
        <w:t xml:space="preserve"> </w:t>
      </w:r>
      <w:r w:rsidR="00817508" w:rsidRPr="00F80A1C">
        <w:t xml:space="preserve">UE is using </w:t>
      </w:r>
      <w:r w:rsidR="003B68E9">
        <w:t xml:space="preserve">an application level </w:t>
      </w:r>
      <w:r w:rsidR="00817508" w:rsidRPr="00F80A1C">
        <w:t>frame aggregation</w:t>
      </w:r>
      <w:r w:rsidR="003B68E9">
        <w:t xml:space="preserve"> or not</w:t>
      </w:r>
      <w:r w:rsidR="00817508">
        <w:t>.</w:t>
      </w:r>
      <w:r w:rsidR="00066AFC">
        <w:t xml:space="preserve"> </w:t>
      </w:r>
      <w:r w:rsidR="00C36063">
        <w:t xml:space="preserve">On the one hand, RAN </w:t>
      </w:r>
      <w:r w:rsidR="003B68E9">
        <w:t>may</w:t>
      </w:r>
      <w:r w:rsidR="003B68E9">
        <w:t xml:space="preserve"> </w:t>
      </w:r>
      <w:r w:rsidR="00C36063">
        <w:t xml:space="preserve">deduce </w:t>
      </w:r>
      <w:r w:rsidR="003B68E9">
        <w:t>whether the</w:t>
      </w:r>
      <w:r w:rsidR="003B68E9">
        <w:t xml:space="preserve"> </w:t>
      </w:r>
      <w:r w:rsidR="00D6602B">
        <w:t>UE is using frame aggregation based on the interval of packet</w:t>
      </w:r>
      <w:r w:rsidR="003B68E9">
        <w:t xml:space="preserve"> arrival based on implementation</w:t>
      </w:r>
      <w:r w:rsidR="00D6602B">
        <w:t xml:space="preserve">. </w:t>
      </w:r>
      <w:r w:rsidR="003B68E9">
        <w:t>For example, a</w:t>
      </w:r>
      <w:r w:rsidR="00D6602B">
        <w:t>s a voice packet is generated every 20</w:t>
      </w:r>
      <w:r w:rsidR="003B68E9">
        <w:t xml:space="preserve"> </w:t>
      </w:r>
      <w:r w:rsidR="00D6602B">
        <w:t>ms</w:t>
      </w:r>
      <w:r w:rsidR="003B68E9">
        <w:t xml:space="preserve"> in the active period</w:t>
      </w:r>
      <w:r w:rsidR="00D6602B">
        <w:t xml:space="preserve">, the interval of </w:t>
      </w:r>
      <w:r w:rsidR="003B68E9">
        <w:t>packet</w:t>
      </w:r>
      <w:r w:rsidR="003B68E9">
        <w:t xml:space="preserve"> arrival</w:t>
      </w:r>
      <w:r w:rsidR="003B68E9">
        <w:t xml:space="preserve"> </w:t>
      </w:r>
      <w:r w:rsidR="00D6602B">
        <w:t>will be extended to 40</w:t>
      </w:r>
      <w:r w:rsidR="003B68E9">
        <w:t xml:space="preserve"> </w:t>
      </w:r>
      <w:r w:rsidR="00D6602B">
        <w:t>ms if two voice packets are aggregated into one packet by the application layer.</w:t>
      </w:r>
      <w:r w:rsidR="00EF7EEB">
        <w:t xml:space="preserve"> On the other hand, if the coverage performance is impacted due to</w:t>
      </w:r>
      <w:r w:rsidR="00B56F0A">
        <w:t xml:space="preserve"> the large TBS size</w:t>
      </w:r>
      <w:r w:rsidR="003B68E9">
        <w:t xml:space="preserve"> increment</w:t>
      </w:r>
      <w:r w:rsidR="00B56F0A">
        <w:t xml:space="preserve"> caused by</w:t>
      </w:r>
      <w:r w:rsidR="00EF7EEB">
        <w:t xml:space="preserve"> the application layer aggregation, </w:t>
      </w:r>
      <w:r w:rsidR="00EF7EEB">
        <w:rPr>
          <w:lang w:val="en-US"/>
        </w:rPr>
        <w:t xml:space="preserve">RAN can </w:t>
      </w:r>
      <w:r w:rsidR="003B68E9">
        <w:rPr>
          <w:lang w:val="en-US"/>
        </w:rPr>
        <w:t>rely on</w:t>
      </w:r>
      <w:r w:rsidR="003B68E9">
        <w:rPr>
          <w:lang w:val="en-US"/>
        </w:rPr>
        <w:t xml:space="preserve"> </w:t>
      </w:r>
      <w:r w:rsidR="00EF7EEB">
        <w:rPr>
          <w:lang w:val="en-US"/>
        </w:rPr>
        <w:t xml:space="preserve">the </w:t>
      </w:r>
      <w:r w:rsidR="003B68E9">
        <w:rPr>
          <w:lang w:val="en-US"/>
        </w:rPr>
        <w:t xml:space="preserve">existing </w:t>
      </w:r>
      <w:r w:rsidR="00EF7EEB">
        <w:t>Recommended bit rate MAC CE</w:t>
      </w:r>
      <w:r w:rsidR="003B68E9">
        <w:t xml:space="preserve"> which can</w:t>
      </w:r>
      <w:r w:rsidR="00EF7EEB">
        <w:rPr>
          <w:lang w:val="en-US"/>
        </w:rPr>
        <w:t xml:space="preserve"> assist application layer media bit rate adaptation to reduce the TB size</w:t>
      </w:r>
      <w:r w:rsidR="00CE45CB">
        <w:rPr>
          <w:lang w:val="en-US"/>
        </w:rPr>
        <w:t xml:space="preserve">. </w:t>
      </w:r>
      <w:r w:rsidR="00CE45CB" w:rsidRPr="00CE45CB">
        <w:t>From this point of view</w:t>
      </w:r>
      <w:r w:rsidR="00CE45CB">
        <w:t>,</w:t>
      </w:r>
      <w:r w:rsidR="00B56F0A">
        <w:t xml:space="preserve"> the current mechanism is already enough to handle the large TB size caused by application layer packet aggregation</w:t>
      </w:r>
      <w:r w:rsidR="003B68E9">
        <w:t>, if really applied by the application layer as decided by UE implementation</w:t>
      </w:r>
      <w:r w:rsidR="00B56F0A">
        <w:t xml:space="preserve">. Thus, there is no need to introduce any new </w:t>
      </w:r>
      <w:r w:rsidR="003B68E9">
        <w:t>Spec impact from RAN2 perspective</w:t>
      </w:r>
      <w:r w:rsidR="00B56F0A">
        <w:t>.</w:t>
      </w:r>
    </w:p>
    <w:p w14:paraId="137444C7" w14:textId="61DDCF23" w:rsidR="003C2368" w:rsidRPr="00FF6544" w:rsidRDefault="003C2368" w:rsidP="00B11982">
      <w:pPr>
        <w:rPr>
          <w:b/>
        </w:rPr>
      </w:pPr>
      <w:bookmarkStart w:id="2" w:name="_GoBack"/>
      <w:r w:rsidRPr="00FF6544">
        <w:rPr>
          <w:b/>
        </w:rPr>
        <w:t xml:space="preserve">Observation </w:t>
      </w:r>
      <w:r w:rsidR="00120CFC" w:rsidRPr="00FF6544">
        <w:rPr>
          <w:b/>
        </w:rPr>
        <w:t>2</w:t>
      </w:r>
      <w:r w:rsidRPr="00FF6544">
        <w:rPr>
          <w:b/>
        </w:rPr>
        <w:t xml:space="preserve">: </w:t>
      </w:r>
      <w:r w:rsidR="00FF6544" w:rsidRPr="00FF6544">
        <w:rPr>
          <w:b/>
        </w:rPr>
        <w:t>Based on the interval of packet</w:t>
      </w:r>
      <w:r w:rsidR="00616B68">
        <w:rPr>
          <w:b/>
        </w:rPr>
        <w:t xml:space="preserve"> </w:t>
      </w:r>
      <w:r w:rsidR="003B68E9">
        <w:rPr>
          <w:b/>
        </w:rPr>
        <w:t>arrival</w:t>
      </w:r>
      <w:r w:rsidR="00FF6544" w:rsidRPr="00FF6544">
        <w:rPr>
          <w:b/>
        </w:rPr>
        <w:t xml:space="preserve">, RAN can deduce </w:t>
      </w:r>
      <w:r w:rsidR="003B68E9">
        <w:rPr>
          <w:b/>
        </w:rPr>
        <w:t>whether the</w:t>
      </w:r>
      <w:r w:rsidR="003B68E9" w:rsidRPr="00FF6544">
        <w:rPr>
          <w:b/>
        </w:rPr>
        <w:t xml:space="preserve"> </w:t>
      </w:r>
      <w:r w:rsidR="00FF6544" w:rsidRPr="00FF6544">
        <w:rPr>
          <w:b/>
        </w:rPr>
        <w:t>UE is using frame aggregation</w:t>
      </w:r>
      <w:r w:rsidR="003B68E9">
        <w:rPr>
          <w:b/>
        </w:rPr>
        <w:t xml:space="preserve"> or not for the VoNR traffic</w:t>
      </w:r>
      <w:r w:rsidR="00606B3E" w:rsidRPr="00FF6544">
        <w:rPr>
          <w:b/>
        </w:rPr>
        <w:t>.</w:t>
      </w:r>
      <w:r w:rsidR="00255FFC">
        <w:rPr>
          <w:b/>
        </w:rPr>
        <w:t xml:space="preserve"> Also,</w:t>
      </w:r>
      <w:r w:rsidR="00255FFC" w:rsidRPr="00255FFC">
        <w:t xml:space="preserve"> </w:t>
      </w:r>
      <w:r w:rsidR="003B68E9" w:rsidRPr="00D35D65">
        <w:rPr>
          <w:b/>
        </w:rPr>
        <w:t xml:space="preserve">relying on the existing </w:t>
      </w:r>
      <w:r w:rsidR="00255FFC" w:rsidRPr="00255FFC">
        <w:rPr>
          <w:b/>
        </w:rPr>
        <w:t>Recommended bit rate MAC CE</w:t>
      </w:r>
      <w:r w:rsidR="00255FFC">
        <w:rPr>
          <w:b/>
        </w:rPr>
        <w:t xml:space="preserve"> </w:t>
      </w:r>
      <w:r w:rsidR="00255FFC" w:rsidRPr="00255FFC">
        <w:rPr>
          <w:b/>
        </w:rPr>
        <w:t>is already enough to handle the large TB size caused by application layer packet aggregation</w:t>
      </w:r>
      <w:r w:rsidR="00255FFC">
        <w:rPr>
          <w:b/>
        </w:rPr>
        <w:t>.</w:t>
      </w:r>
    </w:p>
    <w:bookmarkEnd w:id="2"/>
    <w:p w14:paraId="31BD3B5B" w14:textId="10D0F00A" w:rsidR="00B82959" w:rsidRPr="000A1E56" w:rsidRDefault="003957B5" w:rsidP="00B82959">
      <w:r>
        <w:t>Based on Observation 1 and Observation 2, i</w:t>
      </w:r>
      <w:r w:rsidR="00126DDE">
        <w:t>t is questionable to support RAN overhead reduction</w:t>
      </w:r>
      <w:r w:rsidR="0005561C">
        <w:t xml:space="preserve"> and </w:t>
      </w:r>
      <w:r w:rsidR="00C46B80">
        <w:t xml:space="preserve">pursue any further specification work in </w:t>
      </w:r>
      <w:r w:rsidR="00C54644">
        <w:t xml:space="preserve">the </w:t>
      </w:r>
      <w:r w:rsidR="00C46B80">
        <w:t>normative phase for this topic</w:t>
      </w:r>
      <w:r w:rsidR="00126DDE">
        <w:t xml:space="preserve">. Thus, it is proposed that </w:t>
      </w:r>
      <w:r w:rsidR="00A4001A">
        <w:t>to</w:t>
      </w:r>
      <w:r w:rsidR="003C1068">
        <w:t xml:space="preserve"> </w:t>
      </w:r>
      <w:r w:rsidR="003B68E9">
        <w:t>make</w:t>
      </w:r>
      <w:r w:rsidR="003C1068">
        <w:t xml:space="preserve"> </w:t>
      </w:r>
      <w:r w:rsidR="003B68E9">
        <w:t>the con</w:t>
      </w:r>
      <w:r w:rsidR="003C1068">
        <w:t>c</w:t>
      </w:r>
      <w:r w:rsidR="003B68E9">
        <w:t>lusion</w:t>
      </w:r>
      <w:r w:rsidR="003B68E9">
        <w:t xml:space="preserve"> </w:t>
      </w:r>
      <w:r w:rsidR="00A4001A">
        <w:t>that RAN2</w:t>
      </w:r>
      <w:r w:rsidR="002E33CB" w:rsidRPr="002E33CB">
        <w:t xml:space="preserve"> does not identify necessary/feasible enhancements on overhead reduction for VoNR from </w:t>
      </w:r>
      <w:r w:rsidR="00C54644">
        <w:t xml:space="preserve">the </w:t>
      </w:r>
      <w:r w:rsidR="002E33CB" w:rsidRPr="002E33CB">
        <w:t>RAN2 perspective</w:t>
      </w:r>
      <w:r w:rsidR="00A4001A">
        <w:t xml:space="preserve">, which can be considered as the </w:t>
      </w:r>
      <w:r w:rsidR="00A4001A" w:rsidRPr="00A4001A">
        <w:t>RAN2 study phase outcome</w:t>
      </w:r>
      <w:r w:rsidR="00126DDE">
        <w:t>.</w:t>
      </w:r>
    </w:p>
    <w:p w14:paraId="009440EE" w14:textId="3E1F74D4" w:rsidR="0048504F" w:rsidRPr="00E96845" w:rsidRDefault="0048504F" w:rsidP="0048504F">
      <w:pPr>
        <w:rPr>
          <w:b/>
        </w:rPr>
      </w:pPr>
      <w:bookmarkStart w:id="3" w:name="_Toc502437832"/>
      <w:r w:rsidRPr="00CD44A7">
        <w:rPr>
          <w:b/>
        </w:rPr>
        <w:t xml:space="preserve">Proposal 1: </w:t>
      </w:r>
      <w:r w:rsidRPr="002E33CB">
        <w:rPr>
          <w:b/>
        </w:rPr>
        <w:t>RAN2 does not identify necessary/feasible enhancements</w:t>
      </w:r>
      <w:r w:rsidR="003B68E9">
        <w:rPr>
          <w:b/>
        </w:rPr>
        <w:t xml:space="preserve"> to be supported for </w:t>
      </w:r>
      <w:r w:rsidR="00C22503">
        <w:rPr>
          <w:b/>
        </w:rPr>
        <w:t xml:space="preserve">RAN </w:t>
      </w:r>
      <w:r w:rsidRPr="002E33CB">
        <w:rPr>
          <w:b/>
        </w:rPr>
        <w:t>overhead reduction for VoNR</w:t>
      </w:r>
      <w:r w:rsidRPr="00CD44A7">
        <w:rPr>
          <w:b/>
        </w:rPr>
        <w:t xml:space="preserve">. </w:t>
      </w:r>
      <w:r w:rsidRPr="00E96845">
        <w:rPr>
          <w:b/>
          <w:bCs/>
        </w:rPr>
        <w:t>This could be considered as the RAN2 study phase outcome</w:t>
      </w:r>
      <w:r>
        <w:rPr>
          <w:b/>
          <w:bCs/>
        </w:rPr>
        <w:t>.</w:t>
      </w:r>
    </w:p>
    <w:p w14:paraId="4721017A" w14:textId="3F8F1A24" w:rsidR="00582F81" w:rsidRDefault="00582F81" w:rsidP="00914245">
      <w:pPr>
        <w:pStyle w:val="1"/>
        <w:pBdr>
          <w:top w:val="single" w:sz="12" w:space="0" w:color="auto"/>
        </w:pBdr>
        <w:spacing w:before="360" w:line="240" w:lineRule="auto"/>
        <w:ind w:left="0" w:firstLine="0"/>
        <w:jc w:val="left"/>
      </w:pPr>
      <w:r>
        <w:t>Conclusions</w:t>
      </w:r>
    </w:p>
    <w:p w14:paraId="2E834279" w14:textId="21AC4595" w:rsidR="001E5B7A" w:rsidRDefault="00FA4EAC" w:rsidP="001E5B7A">
      <w:pPr>
        <w:rPr>
          <w:bCs/>
          <w:szCs w:val="22"/>
        </w:rPr>
      </w:pPr>
      <w:r>
        <w:rPr>
          <w:rStyle w:val="aa"/>
          <w:rFonts w:ascii="Times New Roman" w:hAnsi="Times New Roman" w:hint="eastAsia"/>
        </w:rPr>
        <w:t>T</w:t>
      </w:r>
      <w:r>
        <w:rPr>
          <w:rStyle w:val="aa"/>
          <w:rFonts w:ascii="Times New Roman" w:hAnsi="Times New Roman"/>
        </w:rPr>
        <w:t>his contribution discuss</w:t>
      </w:r>
      <w:r w:rsidR="006F4502">
        <w:rPr>
          <w:rStyle w:val="aa"/>
          <w:rFonts w:ascii="Times New Roman" w:hAnsi="Times New Roman"/>
        </w:rPr>
        <w:t>ed</w:t>
      </w:r>
      <w:r>
        <w:rPr>
          <w:rStyle w:val="aa"/>
          <w:rFonts w:ascii="Times New Roman" w:hAnsi="Times New Roman"/>
        </w:rPr>
        <w:t xml:space="preserve"> the RAN </w:t>
      </w:r>
      <w:r w:rsidRPr="001E1B59">
        <w:rPr>
          <w:rStyle w:val="aa"/>
          <w:rFonts w:ascii="Times New Roman" w:hAnsi="Times New Roman"/>
          <w:lang w:val="en-US"/>
        </w:rPr>
        <w:t>overhead reduction for Vo</w:t>
      </w:r>
      <w:r>
        <w:rPr>
          <w:rStyle w:val="aa"/>
          <w:rFonts w:ascii="Times New Roman" w:hAnsi="Times New Roman"/>
          <w:lang w:val="en-US"/>
        </w:rPr>
        <w:t>NR and g</w:t>
      </w:r>
      <w:r w:rsidR="006F4502">
        <w:rPr>
          <w:rStyle w:val="aa"/>
          <w:rFonts w:ascii="Times New Roman" w:hAnsi="Times New Roman"/>
          <w:lang w:val="en-US"/>
        </w:rPr>
        <w:t>a</w:t>
      </w:r>
      <w:r>
        <w:rPr>
          <w:rStyle w:val="aa"/>
          <w:rFonts w:ascii="Times New Roman" w:hAnsi="Times New Roman"/>
          <w:lang w:val="en-US"/>
        </w:rPr>
        <w:t xml:space="preserve">ve </w:t>
      </w:r>
      <w:r w:rsidR="00E12686">
        <w:rPr>
          <w:rStyle w:val="aa"/>
          <w:rFonts w:ascii="Times New Roman" w:hAnsi="Times New Roman"/>
          <w:lang w:val="en-US"/>
        </w:rPr>
        <w:t xml:space="preserve">the </w:t>
      </w:r>
      <w:r>
        <w:rPr>
          <w:rStyle w:val="aa"/>
          <w:rFonts w:ascii="Times New Roman" w:hAnsi="Times New Roman"/>
          <w:lang w:val="en-US"/>
        </w:rPr>
        <w:t>following observations and proposals</w:t>
      </w:r>
      <w:r w:rsidR="00EB35B8">
        <w:rPr>
          <w:bCs/>
          <w:szCs w:val="22"/>
        </w:rPr>
        <w:t xml:space="preserve">. </w:t>
      </w:r>
    </w:p>
    <w:p w14:paraId="08C79A2F" w14:textId="74D4055C" w:rsidR="005F3DAA" w:rsidRDefault="005F3DAA" w:rsidP="005F3DAA">
      <w:r>
        <w:rPr>
          <w:b/>
          <w:bCs/>
          <w:lang w:val="en-US"/>
        </w:rPr>
        <w:t xml:space="preserve">Observation 1: Based on the outcome of </w:t>
      </w:r>
      <w:r w:rsidRPr="00A87588">
        <w:rPr>
          <w:b/>
          <w:bCs/>
          <w:lang w:val="en-US"/>
        </w:rPr>
        <w:t>[AT119bis-e][103]</w:t>
      </w:r>
      <w:r>
        <w:rPr>
          <w:b/>
          <w:bCs/>
          <w:lang w:val="en-US"/>
        </w:rPr>
        <w:t xml:space="preserve">, </w:t>
      </w:r>
      <w:r w:rsidRPr="00B32F33">
        <w:rPr>
          <w:b/>
          <w:bCs/>
          <w:lang w:val="en-US"/>
        </w:rPr>
        <w:t xml:space="preserve">15 out of 18 companies </w:t>
      </w:r>
      <w:r>
        <w:rPr>
          <w:b/>
          <w:bCs/>
          <w:lang w:val="en-US"/>
        </w:rPr>
        <w:t>held clear standpoint that</w:t>
      </w:r>
      <w:r w:rsidRPr="00B32F33">
        <w:rPr>
          <w:b/>
          <w:bCs/>
          <w:lang w:val="en-US"/>
        </w:rPr>
        <w:t xml:space="preserve"> protocol overhead reduction</w:t>
      </w:r>
      <w:r>
        <w:rPr>
          <w:b/>
          <w:bCs/>
          <w:lang w:val="en-US"/>
        </w:rPr>
        <w:t xml:space="preserve"> should not be supported. From the technical perspective, </w:t>
      </w:r>
      <w:r w:rsidRPr="009C1AEB">
        <w:rPr>
          <w:b/>
        </w:rPr>
        <w:t>the potential room for protocol header reduction is only 2</w:t>
      </w:r>
      <w:r w:rsidRPr="009C1AEB">
        <w:rPr>
          <w:rFonts w:hint="eastAsia"/>
          <w:b/>
        </w:rPr>
        <w:t>~</w:t>
      </w:r>
      <w:r w:rsidRPr="009C1AEB">
        <w:rPr>
          <w:b/>
        </w:rPr>
        <w:t xml:space="preserve">3 </w:t>
      </w:r>
      <w:r w:rsidRPr="009C1AEB">
        <w:rPr>
          <w:rFonts w:hint="eastAsia"/>
          <w:b/>
        </w:rPr>
        <w:t>bytes</w:t>
      </w:r>
      <w:r>
        <w:rPr>
          <w:b/>
        </w:rPr>
        <w:t xml:space="preserve">, which only brings about </w:t>
      </w:r>
      <w:r w:rsidRPr="00F5596D">
        <w:rPr>
          <w:b/>
        </w:rPr>
        <w:t>0.</w:t>
      </w:r>
      <w:r>
        <w:rPr>
          <w:b/>
        </w:rPr>
        <w:t>4</w:t>
      </w:r>
      <w:r w:rsidRPr="00F5596D">
        <w:rPr>
          <w:b/>
        </w:rPr>
        <w:t xml:space="preserve"> dB gain</w:t>
      </w:r>
      <w:r>
        <w:rPr>
          <w:b/>
        </w:rPr>
        <w:t xml:space="preserve"> based on our RAN1 simulation result</w:t>
      </w:r>
      <w:r>
        <w:rPr>
          <w:b/>
          <w:bCs/>
          <w:lang w:val="en-US"/>
        </w:rPr>
        <w:t>.</w:t>
      </w:r>
    </w:p>
    <w:p w14:paraId="58EA8490" w14:textId="34A2AD6E" w:rsidR="00616B68" w:rsidRPr="00FF6544" w:rsidRDefault="00616B68" w:rsidP="00616B68">
      <w:pPr>
        <w:rPr>
          <w:b/>
        </w:rPr>
      </w:pPr>
      <w:r w:rsidRPr="00FF6544">
        <w:rPr>
          <w:b/>
        </w:rPr>
        <w:t>Observation 2: Based on the interval of packet</w:t>
      </w:r>
      <w:r>
        <w:rPr>
          <w:b/>
        </w:rPr>
        <w:t xml:space="preserve"> arrival</w:t>
      </w:r>
      <w:r w:rsidRPr="00FF6544">
        <w:rPr>
          <w:b/>
        </w:rPr>
        <w:t xml:space="preserve">, RAN can deduce </w:t>
      </w:r>
      <w:r>
        <w:rPr>
          <w:b/>
        </w:rPr>
        <w:t>whether the</w:t>
      </w:r>
      <w:r w:rsidRPr="00FF6544">
        <w:rPr>
          <w:b/>
        </w:rPr>
        <w:t xml:space="preserve"> </w:t>
      </w:r>
      <w:r w:rsidRPr="00FF6544">
        <w:rPr>
          <w:b/>
        </w:rPr>
        <w:t>UE is using frame aggregation</w:t>
      </w:r>
      <w:r>
        <w:rPr>
          <w:b/>
        </w:rPr>
        <w:t xml:space="preserve"> or not for the VoNR traffic</w:t>
      </w:r>
      <w:r w:rsidRPr="00FF6544">
        <w:rPr>
          <w:b/>
        </w:rPr>
        <w:t>.</w:t>
      </w:r>
      <w:r>
        <w:rPr>
          <w:b/>
        </w:rPr>
        <w:t xml:space="preserve"> Also,</w:t>
      </w:r>
      <w:r w:rsidRPr="00255FFC">
        <w:t xml:space="preserve"> </w:t>
      </w:r>
      <w:r w:rsidRPr="00D35D65">
        <w:rPr>
          <w:b/>
        </w:rPr>
        <w:t xml:space="preserve">relying on the existing </w:t>
      </w:r>
      <w:r w:rsidRPr="00255FFC">
        <w:rPr>
          <w:b/>
        </w:rPr>
        <w:t>Recommended bit rate MAC CE</w:t>
      </w:r>
      <w:r>
        <w:rPr>
          <w:b/>
        </w:rPr>
        <w:t xml:space="preserve"> </w:t>
      </w:r>
      <w:r w:rsidRPr="00255FFC">
        <w:rPr>
          <w:b/>
        </w:rPr>
        <w:t>is already enough to handle the large TB size caused by application layer packet aggregation</w:t>
      </w:r>
      <w:r>
        <w:rPr>
          <w:b/>
        </w:rPr>
        <w:t>.</w:t>
      </w:r>
    </w:p>
    <w:p w14:paraId="049BBD8A" w14:textId="2AAFC9A1" w:rsidR="005F3DAA" w:rsidRDefault="00C22503" w:rsidP="005F3DAA">
      <w:r w:rsidRPr="00CD44A7">
        <w:rPr>
          <w:b/>
        </w:rPr>
        <w:t xml:space="preserve">Proposal 1: </w:t>
      </w:r>
      <w:r w:rsidRPr="002E33CB">
        <w:rPr>
          <w:b/>
        </w:rPr>
        <w:t>RAN2 does not identify necessary/feasible enhancements</w:t>
      </w:r>
      <w:r>
        <w:rPr>
          <w:b/>
        </w:rPr>
        <w:t xml:space="preserve"> to be supported for RAN </w:t>
      </w:r>
      <w:r w:rsidRPr="002E33CB">
        <w:rPr>
          <w:b/>
        </w:rPr>
        <w:t>overhead reduction for VoNR</w:t>
      </w:r>
      <w:r w:rsidRPr="00CD44A7">
        <w:rPr>
          <w:b/>
        </w:rPr>
        <w:t xml:space="preserve">. </w:t>
      </w:r>
      <w:r w:rsidRPr="00E96845">
        <w:rPr>
          <w:b/>
          <w:bCs/>
        </w:rPr>
        <w:t>This could be considered as the RAN2 study phase outcome</w:t>
      </w:r>
      <w:r>
        <w:rPr>
          <w:b/>
          <w:bCs/>
        </w:rPr>
        <w:t>.</w:t>
      </w:r>
    </w:p>
    <w:p w14:paraId="3059CDD5" w14:textId="5B36810B" w:rsidR="00137B81" w:rsidRDefault="00505CF9">
      <w:pPr>
        <w:pStyle w:val="1"/>
        <w:spacing w:before="180" w:line="240" w:lineRule="auto"/>
        <w:ind w:left="0" w:firstLine="0"/>
        <w:jc w:val="left"/>
      </w:pPr>
      <w:r>
        <w:lastRenderedPageBreak/>
        <w:t>Reference</w:t>
      </w:r>
    </w:p>
    <w:bookmarkEnd w:id="3"/>
    <w:p w14:paraId="213213CF" w14:textId="3BF988E9" w:rsidR="00114AA2" w:rsidRDefault="00114AA2" w:rsidP="000C202D">
      <w:pPr>
        <w:numPr>
          <w:ilvl w:val="0"/>
          <w:numId w:val="7"/>
        </w:numPr>
        <w:tabs>
          <w:tab w:val="left" w:pos="326"/>
          <w:tab w:val="left" w:pos="1560"/>
        </w:tabs>
        <w:spacing w:afterLines="50" w:line="240" w:lineRule="auto"/>
        <w:jc w:val="left"/>
        <w:rPr>
          <w:szCs w:val="22"/>
        </w:rPr>
      </w:pPr>
      <w:r>
        <w:rPr>
          <w:rFonts w:hint="eastAsia"/>
          <w:szCs w:val="22"/>
        </w:rPr>
        <w:t>R</w:t>
      </w:r>
      <w:r>
        <w:rPr>
          <w:szCs w:val="22"/>
        </w:rPr>
        <w:t>AN</w:t>
      </w:r>
      <w:r w:rsidR="00E816D9">
        <w:rPr>
          <w:szCs w:val="22"/>
        </w:rPr>
        <w:t>2</w:t>
      </w:r>
      <w:r>
        <w:rPr>
          <w:szCs w:val="22"/>
        </w:rPr>
        <w:t xml:space="preserve"> #1</w:t>
      </w:r>
      <w:r w:rsidR="00E816D9">
        <w:rPr>
          <w:szCs w:val="22"/>
        </w:rPr>
        <w:t>1</w:t>
      </w:r>
      <w:r>
        <w:rPr>
          <w:szCs w:val="22"/>
        </w:rPr>
        <w:t>9</w:t>
      </w:r>
      <w:r w:rsidR="00E816D9">
        <w:rPr>
          <w:szCs w:val="22"/>
        </w:rPr>
        <w:t>bis</w:t>
      </w:r>
      <w:r>
        <w:rPr>
          <w:szCs w:val="22"/>
        </w:rPr>
        <w:t>-e Chairman Notes.</w:t>
      </w:r>
    </w:p>
    <w:p w14:paraId="6F0636F9" w14:textId="2F0FB19F" w:rsidR="002B0566" w:rsidRDefault="002B0566" w:rsidP="002B0566">
      <w:pPr>
        <w:numPr>
          <w:ilvl w:val="0"/>
          <w:numId w:val="7"/>
        </w:numPr>
        <w:tabs>
          <w:tab w:val="left" w:pos="326"/>
          <w:tab w:val="left" w:pos="1560"/>
        </w:tabs>
        <w:spacing w:afterLines="50" w:line="240" w:lineRule="auto"/>
        <w:jc w:val="left"/>
        <w:rPr>
          <w:szCs w:val="22"/>
        </w:rPr>
      </w:pPr>
      <w:bookmarkStart w:id="4" w:name="_Ref118392945"/>
      <w:r w:rsidRPr="008339E7">
        <w:rPr>
          <w:szCs w:val="22"/>
        </w:rPr>
        <w:t>R2-2210842 [offline-103] Coverage enhancements</w:t>
      </w:r>
      <w:bookmarkEnd w:id="4"/>
    </w:p>
    <w:p w14:paraId="081DE746" w14:textId="44701416" w:rsidR="008F44BD" w:rsidRPr="008F44BD" w:rsidRDefault="008F44BD" w:rsidP="008F44BD">
      <w:pPr>
        <w:numPr>
          <w:ilvl w:val="0"/>
          <w:numId w:val="7"/>
        </w:numPr>
        <w:tabs>
          <w:tab w:val="left" w:pos="326"/>
          <w:tab w:val="left" w:pos="1560"/>
        </w:tabs>
        <w:spacing w:afterLines="50" w:line="240" w:lineRule="auto"/>
        <w:jc w:val="left"/>
        <w:rPr>
          <w:szCs w:val="22"/>
        </w:rPr>
      </w:pPr>
      <w:r w:rsidRPr="008F44BD">
        <w:rPr>
          <w:szCs w:val="22"/>
        </w:rPr>
        <w:t>R2-2209508</w:t>
      </w:r>
      <w:r>
        <w:rPr>
          <w:szCs w:val="22"/>
        </w:rPr>
        <w:t xml:space="preserve"> </w:t>
      </w:r>
      <w:r w:rsidRPr="008F44BD">
        <w:rPr>
          <w:szCs w:val="22"/>
        </w:rPr>
        <w:t>Discussion on RAN overhead reduction for VoNR support in NR NTN</w:t>
      </w:r>
      <w:r>
        <w:rPr>
          <w:szCs w:val="22"/>
        </w:rPr>
        <w:t>, vivo</w:t>
      </w:r>
    </w:p>
    <w:p w14:paraId="453E9111" w14:textId="77777777" w:rsidR="00562976" w:rsidRDefault="001A2349" w:rsidP="00562976">
      <w:pPr>
        <w:numPr>
          <w:ilvl w:val="0"/>
          <w:numId w:val="7"/>
        </w:numPr>
        <w:tabs>
          <w:tab w:val="left" w:pos="326"/>
          <w:tab w:val="left" w:pos="1560"/>
        </w:tabs>
        <w:spacing w:afterLines="50" w:line="240" w:lineRule="auto"/>
        <w:jc w:val="left"/>
        <w:rPr>
          <w:szCs w:val="22"/>
        </w:rPr>
      </w:pPr>
      <w:bookmarkStart w:id="5" w:name="_Ref118394994"/>
      <w:r w:rsidRPr="001A2349">
        <w:rPr>
          <w:szCs w:val="22"/>
        </w:rPr>
        <w:t>R1-2203588 Discussions on coverage enhancement for NR NTN, vivo.</w:t>
      </w:r>
      <w:bookmarkEnd w:id="5"/>
    </w:p>
    <w:p w14:paraId="10BBA1CE" w14:textId="41E27F83" w:rsidR="00721649" w:rsidRPr="000A4434" w:rsidRDefault="00721649" w:rsidP="000A4434">
      <w:pPr>
        <w:rPr>
          <w:rStyle w:val="af6"/>
          <w:color w:val="auto"/>
          <w:u w:val="none"/>
          <w:lang w:val="en-US"/>
        </w:rPr>
      </w:pPr>
    </w:p>
    <w:sectPr w:rsidR="00721649" w:rsidRPr="000A4434">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B0F5F" w14:textId="77777777" w:rsidR="00376709" w:rsidRDefault="00376709">
      <w:pPr>
        <w:spacing w:after="0" w:line="240" w:lineRule="auto"/>
      </w:pPr>
      <w:r>
        <w:separator/>
      </w:r>
    </w:p>
  </w:endnote>
  <w:endnote w:type="continuationSeparator" w:id="0">
    <w:p w14:paraId="6F8090C7" w14:textId="77777777" w:rsidR="00376709" w:rsidRDefault="003767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137B81" w:rsidRDefault="00505CF9">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99379" w14:textId="77777777" w:rsidR="00376709" w:rsidRDefault="00376709">
      <w:pPr>
        <w:spacing w:after="0" w:line="240" w:lineRule="auto"/>
      </w:pPr>
      <w:r>
        <w:separator/>
      </w:r>
    </w:p>
  </w:footnote>
  <w:footnote w:type="continuationSeparator" w:id="0">
    <w:p w14:paraId="2B5475DB" w14:textId="77777777" w:rsidR="00376709" w:rsidRDefault="003767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2" w15:restartNumberingAfterBreak="0">
    <w:nsid w:val="0F3222B7"/>
    <w:multiLevelType w:val="hybridMultilevel"/>
    <w:tmpl w:val="F1DAB80A"/>
    <w:lvl w:ilvl="0" w:tplc="DC56935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1CFF26F7"/>
    <w:multiLevelType w:val="hybridMultilevel"/>
    <w:tmpl w:val="BAD0361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16168B"/>
    <w:multiLevelType w:val="hybridMultilevel"/>
    <w:tmpl w:val="B8CA9940"/>
    <w:lvl w:ilvl="0" w:tplc="2C88B1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3180FEF"/>
    <w:multiLevelType w:val="hybridMultilevel"/>
    <w:tmpl w:val="0E02B0D4"/>
    <w:lvl w:ilvl="0" w:tplc="2026CBDE">
      <w:start w:val="3"/>
      <w:numFmt w:val="bullet"/>
      <w:lvlText w:val=""/>
      <w:lvlJc w:val="left"/>
      <w:pPr>
        <w:ind w:left="420" w:hanging="420"/>
      </w:pPr>
      <w:rPr>
        <w:rFonts w:ascii="Symbol" w:eastAsia="Malgun Gothic" w:hAnsi="Symbol"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DD07E8"/>
    <w:multiLevelType w:val="hybridMultilevel"/>
    <w:tmpl w:val="DB863D2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C654746"/>
    <w:multiLevelType w:val="hybridMultilevel"/>
    <w:tmpl w:val="66EE264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 w15:restartNumberingAfterBreak="0">
    <w:nsid w:val="2CF50022"/>
    <w:multiLevelType w:val="multilevel"/>
    <w:tmpl w:val="2CF5002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2DFB3752"/>
    <w:multiLevelType w:val="hybridMultilevel"/>
    <w:tmpl w:val="08202F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A75B48"/>
    <w:multiLevelType w:val="hybridMultilevel"/>
    <w:tmpl w:val="AFD4F572"/>
    <w:lvl w:ilvl="0" w:tplc="EC8C499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B4108B"/>
    <w:multiLevelType w:val="multilevel"/>
    <w:tmpl w:val="C36A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2AD47F2"/>
    <w:multiLevelType w:val="hybridMultilevel"/>
    <w:tmpl w:val="39142374"/>
    <w:lvl w:ilvl="0" w:tplc="989AEDB0">
      <w:start w:val="1"/>
      <w:numFmt w:val="decimal"/>
      <w:lvlText w:val="%1."/>
      <w:lvlJc w:val="left"/>
      <w:pPr>
        <w:ind w:left="187" w:hanging="187"/>
      </w:pPr>
      <w:rPr>
        <w:rFonts w:hint="eastAsia"/>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7" w15:restartNumberingAfterBreak="0">
    <w:nsid w:val="334407FB"/>
    <w:multiLevelType w:val="hybridMultilevel"/>
    <w:tmpl w:val="8EDE5E5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CAD7395"/>
    <w:multiLevelType w:val="hybridMultilevel"/>
    <w:tmpl w:val="CEA65442"/>
    <w:lvl w:ilvl="0" w:tplc="227A1B6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D012B7"/>
    <w:multiLevelType w:val="hybridMultilevel"/>
    <w:tmpl w:val="68040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E06817"/>
    <w:multiLevelType w:val="hybridMultilevel"/>
    <w:tmpl w:val="20885396"/>
    <w:lvl w:ilvl="0" w:tplc="B800801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46B2D0D"/>
    <w:multiLevelType w:val="hybridMultilevel"/>
    <w:tmpl w:val="D540A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3780B59"/>
    <w:multiLevelType w:val="hybridMultilevel"/>
    <w:tmpl w:val="5D4225CC"/>
    <w:lvl w:ilvl="0" w:tplc="16760D1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2" w15:restartNumberingAfterBreak="0">
    <w:nsid w:val="73C35E09"/>
    <w:multiLevelType w:val="hybridMultilevel"/>
    <w:tmpl w:val="7632B900"/>
    <w:lvl w:ilvl="0" w:tplc="AB1CEB28">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C04ECE"/>
    <w:multiLevelType w:val="hybridMultilevel"/>
    <w:tmpl w:val="1B4C9916"/>
    <w:lvl w:ilvl="0" w:tplc="227A1B6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19"/>
  </w:num>
  <w:num w:numId="3">
    <w:abstractNumId w:val="25"/>
  </w:num>
  <w:num w:numId="4">
    <w:abstractNumId w:val="4"/>
  </w:num>
  <w:num w:numId="5">
    <w:abstractNumId w:val="18"/>
  </w:num>
  <w:num w:numId="6">
    <w:abstractNumId w:val="30"/>
  </w:num>
  <w:num w:numId="7">
    <w:abstractNumId w:val="0"/>
  </w:num>
  <w:num w:numId="8">
    <w:abstractNumId w:val="26"/>
  </w:num>
  <w:num w:numId="9">
    <w:abstractNumId w:val="32"/>
  </w:num>
  <w:num w:numId="10">
    <w:abstractNumId w:val="17"/>
  </w:num>
  <w:num w:numId="11">
    <w:abstractNumId w:val="34"/>
  </w:num>
  <w:num w:numId="12">
    <w:abstractNumId w:val="13"/>
  </w:num>
  <w:num w:numId="13">
    <w:abstractNumId w:val="14"/>
  </w:num>
  <w:num w:numId="14">
    <w:abstractNumId w:val="12"/>
  </w:num>
  <w:num w:numId="15">
    <w:abstractNumId w:val="10"/>
  </w:num>
  <w:num w:numId="16">
    <w:abstractNumId w:val="9"/>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23"/>
  </w:num>
  <w:num w:numId="20">
    <w:abstractNumId w:val="16"/>
  </w:num>
  <w:num w:numId="21">
    <w:abstractNumId w:val="35"/>
  </w:num>
  <w:num w:numId="22">
    <w:abstractNumId w:val="16"/>
  </w:num>
  <w:num w:numId="23">
    <w:abstractNumId w:val="28"/>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4"/>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20"/>
  </w:num>
  <w:num w:numId="30">
    <w:abstractNumId w:val="22"/>
  </w:num>
  <w:num w:numId="31">
    <w:abstractNumId w:val="21"/>
  </w:num>
  <w:num w:numId="32">
    <w:abstractNumId w:val="33"/>
  </w:num>
  <w:num w:numId="33">
    <w:abstractNumId w:val="27"/>
  </w:num>
  <w:num w:numId="34">
    <w:abstractNumId w:val="3"/>
  </w:num>
  <w:num w:numId="35">
    <w:abstractNumId w:val="5"/>
  </w:num>
  <w:num w:numId="36">
    <w:abstractNumId w:val="2"/>
  </w:num>
  <w:num w:numId="37">
    <w:abstractNumId w:val="7"/>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6"/>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bordersDoNotSurroundHeader/>
  <w:bordersDoNotSurroundFooter/>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iPDWgBjcymnLQAAAA=="/>
  </w:docVars>
  <w:rsids>
    <w:rsidRoot w:val="00703220"/>
    <w:rsid w:val="0000007C"/>
    <w:rsid w:val="00000AEF"/>
    <w:rsid w:val="00000D3C"/>
    <w:rsid w:val="00001018"/>
    <w:rsid w:val="000010E2"/>
    <w:rsid w:val="00001177"/>
    <w:rsid w:val="000011D7"/>
    <w:rsid w:val="00001248"/>
    <w:rsid w:val="0000178E"/>
    <w:rsid w:val="00001A28"/>
    <w:rsid w:val="00001E23"/>
    <w:rsid w:val="00002096"/>
    <w:rsid w:val="0000210E"/>
    <w:rsid w:val="00002201"/>
    <w:rsid w:val="0000232A"/>
    <w:rsid w:val="00002465"/>
    <w:rsid w:val="00003014"/>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B77"/>
    <w:rsid w:val="00007DDA"/>
    <w:rsid w:val="0001015D"/>
    <w:rsid w:val="000103B4"/>
    <w:rsid w:val="000104F9"/>
    <w:rsid w:val="0001078A"/>
    <w:rsid w:val="00010C89"/>
    <w:rsid w:val="0001126E"/>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6A2"/>
    <w:rsid w:val="000178FF"/>
    <w:rsid w:val="00017AAC"/>
    <w:rsid w:val="00017B82"/>
    <w:rsid w:val="00017DE3"/>
    <w:rsid w:val="000201BE"/>
    <w:rsid w:val="00020270"/>
    <w:rsid w:val="000202F6"/>
    <w:rsid w:val="000202FC"/>
    <w:rsid w:val="00020711"/>
    <w:rsid w:val="00020ECC"/>
    <w:rsid w:val="00020EEB"/>
    <w:rsid w:val="00021438"/>
    <w:rsid w:val="0002174B"/>
    <w:rsid w:val="00021EC9"/>
    <w:rsid w:val="000225F0"/>
    <w:rsid w:val="000228C6"/>
    <w:rsid w:val="0002330B"/>
    <w:rsid w:val="00023408"/>
    <w:rsid w:val="000239A0"/>
    <w:rsid w:val="00023B7D"/>
    <w:rsid w:val="00023CF9"/>
    <w:rsid w:val="00023E29"/>
    <w:rsid w:val="00023EFE"/>
    <w:rsid w:val="00023FAD"/>
    <w:rsid w:val="0002406F"/>
    <w:rsid w:val="00024586"/>
    <w:rsid w:val="00025475"/>
    <w:rsid w:val="00025601"/>
    <w:rsid w:val="0002592C"/>
    <w:rsid w:val="00025A91"/>
    <w:rsid w:val="00025BE4"/>
    <w:rsid w:val="00025E38"/>
    <w:rsid w:val="000268A4"/>
    <w:rsid w:val="00026A00"/>
    <w:rsid w:val="000274B9"/>
    <w:rsid w:val="0002762F"/>
    <w:rsid w:val="0003079B"/>
    <w:rsid w:val="00030FB3"/>
    <w:rsid w:val="0003222E"/>
    <w:rsid w:val="00032336"/>
    <w:rsid w:val="000329EF"/>
    <w:rsid w:val="00032AC4"/>
    <w:rsid w:val="000330F9"/>
    <w:rsid w:val="000332BA"/>
    <w:rsid w:val="00033817"/>
    <w:rsid w:val="0003389F"/>
    <w:rsid w:val="0003395F"/>
    <w:rsid w:val="00034109"/>
    <w:rsid w:val="00034515"/>
    <w:rsid w:val="00034E62"/>
    <w:rsid w:val="000352BB"/>
    <w:rsid w:val="000355E6"/>
    <w:rsid w:val="0003607F"/>
    <w:rsid w:val="000361BE"/>
    <w:rsid w:val="00036256"/>
    <w:rsid w:val="0003642B"/>
    <w:rsid w:val="000365A6"/>
    <w:rsid w:val="0003728A"/>
    <w:rsid w:val="0003789E"/>
    <w:rsid w:val="00037A7B"/>
    <w:rsid w:val="00037FC9"/>
    <w:rsid w:val="00040020"/>
    <w:rsid w:val="00040248"/>
    <w:rsid w:val="00040566"/>
    <w:rsid w:val="00040648"/>
    <w:rsid w:val="00040978"/>
    <w:rsid w:val="000409BE"/>
    <w:rsid w:val="00040BE8"/>
    <w:rsid w:val="00040DED"/>
    <w:rsid w:val="00041967"/>
    <w:rsid w:val="00041EBF"/>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EF0"/>
    <w:rsid w:val="00046F1E"/>
    <w:rsid w:val="0004797C"/>
    <w:rsid w:val="00047C1B"/>
    <w:rsid w:val="0005010C"/>
    <w:rsid w:val="000506EA"/>
    <w:rsid w:val="00050C2A"/>
    <w:rsid w:val="00050D97"/>
    <w:rsid w:val="0005102E"/>
    <w:rsid w:val="0005104E"/>
    <w:rsid w:val="00051174"/>
    <w:rsid w:val="000512D7"/>
    <w:rsid w:val="00051CFC"/>
    <w:rsid w:val="000526B2"/>
    <w:rsid w:val="000527DD"/>
    <w:rsid w:val="0005393E"/>
    <w:rsid w:val="000539D0"/>
    <w:rsid w:val="00053D37"/>
    <w:rsid w:val="000543B4"/>
    <w:rsid w:val="000545DC"/>
    <w:rsid w:val="0005494E"/>
    <w:rsid w:val="00054F7D"/>
    <w:rsid w:val="00055254"/>
    <w:rsid w:val="0005561C"/>
    <w:rsid w:val="00055B29"/>
    <w:rsid w:val="00055D3E"/>
    <w:rsid w:val="00055FBA"/>
    <w:rsid w:val="00056DB8"/>
    <w:rsid w:val="00057A07"/>
    <w:rsid w:val="00057CF4"/>
    <w:rsid w:val="0006047C"/>
    <w:rsid w:val="00060988"/>
    <w:rsid w:val="00060BF5"/>
    <w:rsid w:val="00060C87"/>
    <w:rsid w:val="00060E84"/>
    <w:rsid w:val="000616AB"/>
    <w:rsid w:val="00061FED"/>
    <w:rsid w:val="00062013"/>
    <w:rsid w:val="00062AF0"/>
    <w:rsid w:val="000632EE"/>
    <w:rsid w:val="00063779"/>
    <w:rsid w:val="0006394F"/>
    <w:rsid w:val="00063A9C"/>
    <w:rsid w:val="00063F0A"/>
    <w:rsid w:val="000640EA"/>
    <w:rsid w:val="000640F4"/>
    <w:rsid w:val="00064948"/>
    <w:rsid w:val="00064E2B"/>
    <w:rsid w:val="0006531A"/>
    <w:rsid w:val="00065C61"/>
    <w:rsid w:val="00065D75"/>
    <w:rsid w:val="00065DD5"/>
    <w:rsid w:val="00065E21"/>
    <w:rsid w:val="000664FA"/>
    <w:rsid w:val="00066AFC"/>
    <w:rsid w:val="000670AE"/>
    <w:rsid w:val="000671B9"/>
    <w:rsid w:val="000672AD"/>
    <w:rsid w:val="000672F2"/>
    <w:rsid w:val="00067389"/>
    <w:rsid w:val="00067900"/>
    <w:rsid w:val="00067C61"/>
    <w:rsid w:val="00067DC4"/>
    <w:rsid w:val="000703DF"/>
    <w:rsid w:val="00070914"/>
    <w:rsid w:val="00070AE4"/>
    <w:rsid w:val="00070B95"/>
    <w:rsid w:val="00070C51"/>
    <w:rsid w:val="0007182F"/>
    <w:rsid w:val="00071971"/>
    <w:rsid w:val="00071E05"/>
    <w:rsid w:val="0007208E"/>
    <w:rsid w:val="0007219F"/>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EB2"/>
    <w:rsid w:val="000761EB"/>
    <w:rsid w:val="000762F4"/>
    <w:rsid w:val="0007682F"/>
    <w:rsid w:val="000768CE"/>
    <w:rsid w:val="00076BCC"/>
    <w:rsid w:val="00076D3C"/>
    <w:rsid w:val="00076EC4"/>
    <w:rsid w:val="0007756A"/>
    <w:rsid w:val="00077824"/>
    <w:rsid w:val="00077A27"/>
    <w:rsid w:val="00077E34"/>
    <w:rsid w:val="00077EAA"/>
    <w:rsid w:val="00077EE0"/>
    <w:rsid w:val="00077F2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CAE"/>
    <w:rsid w:val="000862C0"/>
    <w:rsid w:val="000868BD"/>
    <w:rsid w:val="00086B41"/>
    <w:rsid w:val="00086FB4"/>
    <w:rsid w:val="000873D3"/>
    <w:rsid w:val="000874F6"/>
    <w:rsid w:val="00090031"/>
    <w:rsid w:val="000902B7"/>
    <w:rsid w:val="00090B25"/>
    <w:rsid w:val="00090CFA"/>
    <w:rsid w:val="00090DFC"/>
    <w:rsid w:val="00090F64"/>
    <w:rsid w:val="00091492"/>
    <w:rsid w:val="00091792"/>
    <w:rsid w:val="00091A3E"/>
    <w:rsid w:val="0009216B"/>
    <w:rsid w:val="00093179"/>
    <w:rsid w:val="00093AFC"/>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BC9"/>
    <w:rsid w:val="000A1D44"/>
    <w:rsid w:val="000A1E56"/>
    <w:rsid w:val="000A1F25"/>
    <w:rsid w:val="000A2371"/>
    <w:rsid w:val="000A264C"/>
    <w:rsid w:val="000A2754"/>
    <w:rsid w:val="000A2AA2"/>
    <w:rsid w:val="000A2C28"/>
    <w:rsid w:val="000A35A3"/>
    <w:rsid w:val="000A367D"/>
    <w:rsid w:val="000A3746"/>
    <w:rsid w:val="000A42C3"/>
    <w:rsid w:val="000A4393"/>
    <w:rsid w:val="000A4434"/>
    <w:rsid w:val="000A46A7"/>
    <w:rsid w:val="000A475D"/>
    <w:rsid w:val="000A4EC4"/>
    <w:rsid w:val="000A5645"/>
    <w:rsid w:val="000A68BB"/>
    <w:rsid w:val="000A6A85"/>
    <w:rsid w:val="000A7100"/>
    <w:rsid w:val="000A7182"/>
    <w:rsid w:val="000A73E3"/>
    <w:rsid w:val="000A7537"/>
    <w:rsid w:val="000A75CC"/>
    <w:rsid w:val="000A7685"/>
    <w:rsid w:val="000A77EA"/>
    <w:rsid w:val="000A796C"/>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CFF"/>
    <w:rsid w:val="000B4D87"/>
    <w:rsid w:val="000B4E3C"/>
    <w:rsid w:val="000B52FF"/>
    <w:rsid w:val="000B5F70"/>
    <w:rsid w:val="000B60D6"/>
    <w:rsid w:val="000B61FA"/>
    <w:rsid w:val="000B645F"/>
    <w:rsid w:val="000B660F"/>
    <w:rsid w:val="000B6C01"/>
    <w:rsid w:val="000B6FC4"/>
    <w:rsid w:val="000B7A9C"/>
    <w:rsid w:val="000B7D6F"/>
    <w:rsid w:val="000B7DB8"/>
    <w:rsid w:val="000C0740"/>
    <w:rsid w:val="000C0A8B"/>
    <w:rsid w:val="000C0C55"/>
    <w:rsid w:val="000C10DA"/>
    <w:rsid w:val="000C1737"/>
    <w:rsid w:val="000C1C0B"/>
    <w:rsid w:val="000C202D"/>
    <w:rsid w:val="000C29EC"/>
    <w:rsid w:val="000C2A75"/>
    <w:rsid w:val="000C2C1D"/>
    <w:rsid w:val="000C313D"/>
    <w:rsid w:val="000C3236"/>
    <w:rsid w:val="000C3515"/>
    <w:rsid w:val="000C3BF4"/>
    <w:rsid w:val="000C3EE9"/>
    <w:rsid w:val="000C41BD"/>
    <w:rsid w:val="000C460F"/>
    <w:rsid w:val="000C48B2"/>
    <w:rsid w:val="000C4E16"/>
    <w:rsid w:val="000C55A9"/>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7C0"/>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05"/>
    <w:rsid w:val="000D6957"/>
    <w:rsid w:val="000D6CA0"/>
    <w:rsid w:val="000D6CF0"/>
    <w:rsid w:val="000D7466"/>
    <w:rsid w:val="000D7A3C"/>
    <w:rsid w:val="000D7A49"/>
    <w:rsid w:val="000D7B3C"/>
    <w:rsid w:val="000D7C04"/>
    <w:rsid w:val="000D7D43"/>
    <w:rsid w:val="000E00C1"/>
    <w:rsid w:val="000E0125"/>
    <w:rsid w:val="000E01AE"/>
    <w:rsid w:val="000E06DC"/>
    <w:rsid w:val="000E0BF3"/>
    <w:rsid w:val="000E0E6A"/>
    <w:rsid w:val="000E141F"/>
    <w:rsid w:val="000E143A"/>
    <w:rsid w:val="000E1C35"/>
    <w:rsid w:val="000E1C42"/>
    <w:rsid w:val="000E1DE5"/>
    <w:rsid w:val="000E2148"/>
    <w:rsid w:val="000E24CC"/>
    <w:rsid w:val="000E37B9"/>
    <w:rsid w:val="000E3B2D"/>
    <w:rsid w:val="000E3DF2"/>
    <w:rsid w:val="000E3E39"/>
    <w:rsid w:val="000E4363"/>
    <w:rsid w:val="000E502E"/>
    <w:rsid w:val="000E5A65"/>
    <w:rsid w:val="000E5DFE"/>
    <w:rsid w:val="000E5FDE"/>
    <w:rsid w:val="000E778C"/>
    <w:rsid w:val="000E7CE0"/>
    <w:rsid w:val="000E7E57"/>
    <w:rsid w:val="000F03D3"/>
    <w:rsid w:val="000F04B1"/>
    <w:rsid w:val="000F0EA9"/>
    <w:rsid w:val="000F1473"/>
    <w:rsid w:val="000F2234"/>
    <w:rsid w:val="000F231C"/>
    <w:rsid w:val="000F272B"/>
    <w:rsid w:val="000F2E79"/>
    <w:rsid w:val="000F367C"/>
    <w:rsid w:val="000F3711"/>
    <w:rsid w:val="000F371C"/>
    <w:rsid w:val="000F3AA2"/>
    <w:rsid w:val="000F3C57"/>
    <w:rsid w:val="000F3E17"/>
    <w:rsid w:val="000F48C0"/>
    <w:rsid w:val="000F49A2"/>
    <w:rsid w:val="000F4C96"/>
    <w:rsid w:val="000F4E17"/>
    <w:rsid w:val="000F5700"/>
    <w:rsid w:val="000F583A"/>
    <w:rsid w:val="000F589B"/>
    <w:rsid w:val="000F5C63"/>
    <w:rsid w:val="000F5DC4"/>
    <w:rsid w:val="000F62E6"/>
    <w:rsid w:val="000F6303"/>
    <w:rsid w:val="000F68DD"/>
    <w:rsid w:val="000F700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6D3D"/>
    <w:rsid w:val="00107090"/>
    <w:rsid w:val="001074F1"/>
    <w:rsid w:val="00107B07"/>
    <w:rsid w:val="00110419"/>
    <w:rsid w:val="00110CA3"/>
    <w:rsid w:val="00110F82"/>
    <w:rsid w:val="001110CD"/>
    <w:rsid w:val="00111B28"/>
    <w:rsid w:val="00111CD2"/>
    <w:rsid w:val="00112478"/>
    <w:rsid w:val="001127AE"/>
    <w:rsid w:val="00112864"/>
    <w:rsid w:val="001128D2"/>
    <w:rsid w:val="00112A1B"/>
    <w:rsid w:val="00112A86"/>
    <w:rsid w:val="00112BA4"/>
    <w:rsid w:val="00112D9F"/>
    <w:rsid w:val="00112E0B"/>
    <w:rsid w:val="0011333B"/>
    <w:rsid w:val="00113507"/>
    <w:rsid w:val="0011388A"/>
    <w:rsid w:val="00114091"/>
    <w:rsid w:val="001141C8"/>
    <w:rsid w:val="00114657"/>
    <w:rsid w:val="00114731"/>
    <w:rsid w:val="00114AA2"/>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CFC"/>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5E9"/>
    <w:rsid w:val="00124738"/>
    <w:rsid w:val="00124BFC"/>
    <w:rsid w:val="001250D6"/>
    <w:rsid w:val="0012589A"/>
    <w:rsid w:val="0012633C"/>
    <w:rsid w:val="001268A5"/>
    <w:rsid w:val="00126B68"/>
    <w:rsid w:val="00126C8E"/>
    <w:rsid w:val="00126DDE"/>
    <w:rsid w:val="00127607"/>
    <w:rsid w:val="001300B0"/>
    <w:rsid w:val="0013042A"/>
    <w:rsid w:val="00130B10"/>
    <w:rsid w:val="00130C36"/>
    <w:rsid w:val="00130E2A"/>
    <w:rsid w:val="0013120D"/>
    <w:rsid w:val="0013177A"/>
    <w:rsid w:val="00131898"/>
    <w:rsid w:val="00131E5C"/>
    <w:rsid w:val="001324EB"/>
    <w:rsid w:val="00132550"/>
    <w:rsid w:val="0013318C"/>
    <w:rsid w:val="00133292"/>
    <w:rsid w:val="00133DB6"/>
    <w:rsid w:val="001340D9"/>
    <w:rsid w:val="00134A8A"/>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22"/>
    <w:rsid w:val="00142233"/>
    <w:rsid w:val="00142856"/>
    <w:rsid w:val="00143254"/>
    <w:rsid w:val="00143609"/>
    <w:rsid w:val="00143A70"/>
    <w:rsid w:val="00143D15"/>
    <w:rsid w:val="001444CE"/>
    <w:rsid w:val="0014457C"/>
    <w:rsid w:val="00144B53"/>
    <w:rsid w:val="00144C58"/>
    <w:rsid w:val="00144D2C"/>
    <w:rsid w:val="0014592C"/>
    <w:rsid w:val="00145B12"/>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0901"/>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DA"/>
    <w:rsid w:val="00155FED"/>
    <w:rsid w:val="001564B3"/>
    <w:rsid w:val="00156FFC"/>
    <w:rsid w:val="001572D6"/>
    <w:rsid w:val="001572F9"/>
    <w:rsid w:val="001578BF"/>
    <w:rsid w:val="001607D8"/>
    <w:rsid w:val="001609C0"/>
    <w:rsid w:val="00160D26"/>
    <w:rsid w:val="00160F5E"/>
    <w:rsid w:val="00161188"/>
    <w:rsid w:val="001617DC"/>
    <w:rsid w:val="001618F1"/>
    <w:rsid w:val="00161A7C"/>
    <w:rsid w:val="00161A91"/>
    <w:rsid w:val="00161C9E"/>
    <w:rsid w:val="00161CCD"/>
    <w:rsid w:val="00162191"/>
    <w:rsid w:val="0016222A"/>
    <w:rsid w:val="0016242F"/>
    <w:rsid w:val="00162491"/>
    <w:rsid w:val="0016276D"/>
    <w:rsid w:val="001635B1"/>
    <w:rsid w:val="001637E4"/>
    <w:rsid w:val="0016382B"/>
    <w:rsid w:val="00163928"/>
    <w:rsid w:val="00163995"/>
    <w:rsid w:val="001639E1"/>
    <w:rsid w:val="00163F19"/>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D59"/>
    <w:rsid w:val="00172180"/>
    <w:rsid w:val="00172253"/>
    <w:rsid w:val="00172642"/>
    <w:rsid w:val="001733EA"/>
    <w:rsid w:val="001734B3"/>
    <w:rsid w:val="0017352C"/>
    <w:rsid w:val="00173DF8"/>
    <w:rsid w:val="00173FE1"/>
    <w:rsid w:val="001742F6"/>
    <w:rsid w:val="0017443F"/>
    <w:rsid w:val="00174566"/>
    <w:rsid w:val="00174DD5"/>
    <w:rsid w:val="001755AE"/>
    <w:rsid w:val="00175974"/>
    <w:rsid w:val="00175CA0"/>
    <w:rsid w:val="0017612D"/>
    <w:rsid w:val="001763FC"/>
    <w:rsid w:val="00176A05"/>
    <w:rsid w:val="00176DC8"/>
    <w:rsid w:val="00177019"/>
    <w:rsid w:val="00177157"/>
    <w:rsid w:val="001802D4"/>
    <w:rsid w:val="00180991"/>
    <w:rsid w:val="0018121D"/>
    <w:rsid w:val="0018172E"/>
    <w:rsid w:val="001818FA"/>
    <w:rsid w:val="00181CE0"/>
    <w:rsid w:val="00181E87"/>
    <w:rsid w:val="00182317"/>
    <w:rsid w:val="0018299F"/>
    <w:rsid w:val="00182CAD"/>
    <w:rsid w:val="00183187"/>
    <w:rsid w:val="0018320D"/>
    <w:rsid w:val="001833A9"/>
    <w:rsid w:val="001834B7"/>
    <w:rsid w:val="0018366A"/>
    <w:rsid w:val="0018379C"/>
    <w:rsid w:val="00183C35"/>
    <w:rsid w:val="00184B0B"/>
    <w:rsid w:val="0018519D"/>
    <w:rsid w:val="00185227"/>
    <w:rsid w:val="0018522A"/>
    <w:rsid w:val="001857CA"/>
    <w:rsid w:val="00185B68"/>
    <w:rsid w:val="00185DCC"/>
    <w:rsid w:val="00186273"/>
    <w:rsid w:val="00186288"/>
    <w:rsid w:val="001862DA"/>
    <w:rsid w:val="00186404"/>
    <w:rsid w:val="001865C8"/>
    <w:rsid w:val="00186968"/>
    <w:rsid w:val="00186AA7"/>
    <w:rsid w:val="00186F43"/>
    <w:rsid w:val="001876AC"/>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269"/>
    <w:rsid w:val="00193540"/>
    <w:rsid w:val="001941E6"/>
    <w:rsid w:val="001942D0"/>
    <w:rsid w:val="00194714"/>
    <w:rsid w:val="00194DEB"/>
    <w:rsid w:val="00194F0A"/>
    <w:rsid w:val="00194F82"/>
    <w:rsid w:val="001957DC"/>
    <w:rsid w:val="00195E21"/>
    <w:rsid w:val="00196949"/>
    <w:rsid w:val="00196AE4"/>
    <w:rsid w:val="00196EEE"/>
    <w:rsid w:val="001975F3"/>
    <w:rsid w:val="0019792B"/>
    <w:rsid w:val="001A01A4"/>
    <w:rsid w:val="001A01BE"/>
    <w:rsid w:val="001A0328"/>
    <w:rsid w:val="001A0452"/>
    <w:rsid w:val="001A08FF"/>
    <w:rsid w:val="001A0BCF"/>
    <w:rsid w:val="001A0D0B"/>
    <w:rsid w:val="001A0E16"/>
    <w:rsid w:val="001A0E38"/>
    <w:rsid w:val="001A1195"/>
    <w:rsid w:val="001A1CD6"/>
    <w:rsid w:val="001A1CE6"/>
    <w:rsid w:val="001A2349"/>
    <w:rsid w:val="001A23A7"/>
    <w:rsid w:val="001A25C5"/>
    <w:rsid w:val="001A2AE8"/>
    <w:rsid w:val="001A2B8A"/>
    <w:rsid w:val="001A2BFD"/>
    <w:rsid w:val="001A2F08"/>
    <w:rsid w:val="001A346B"/>
    <w:rsid w:val="001A35D3"/>
    <w:rsid w:val="001A39AE"/>
    <w:rsid w:val="001A492F"/>
    <w:rsid w:val="001A4C4E"/>
    <w:rsid w:val="001A4C61"/>
    <w:rsid w:val="001A4E12"/>
    <w:rsid w:val="001A589C"/>
    <w:rsid w:val="001A5E21"/>
    <w:rsid w:val="001A5EB9"/>
    <w:rsid w:val="001A696F"/>
    <w:rsid w:val="001A6E3E"/>
    <w:rsid w:val="001A7731"/>
    <w:rsid w:val="001A7C55"/>
    <w:rsid w:val="001B000E"/>
    <w:rsid w:val="001B02B9"/>
    <w:rsid w:val="001B0A81"/>
    <w:rsid w:val="001B0C11"/>
    <w:rsid w:val="001B3233"/>
    <w:rsid w:val="001B377A"/>
    <w:rsid w:val="001B409E"/>
    <w:rsid w:val="001B4B7C"/>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C0721"/>
    <w:rsid w:val="001C0AD3"/>
    <w:rsid w:val="001C1F3E"/>
    <w:rsid w:val="001C262B"/>
    <w:rsid w:val="001C2A81"/>
    <w:rsid w:val="001C2CAE"/>
    <w:rsid w:val="001C2D5C"/>
    <w:rsid w:val="001C3013"/>
    <w:rsid w:val="001C30A9"/>
    <w:rsid w:val="001C3500"/>
    <w:rsid w:val="001C3B2F"/>
    <w:rsid w:val="001C3B92"/>
    <w:rsid w:val="001C3C4D"/>
    <w:rsid w:val="001C3EAC"/>
    <w:rsid w:val="001C3F34"/>
    <w:rsid w:val="001C4A1E"/>
    <w:rsid w:val="001C4B6A"/>
    <w:rsid w:val="001C4C8C"/>
    <w:rsid w:val="001C4E24"/>
    <w:rsid w:val="001C54FF"/>
    <w:rsid w:val="001C5E3F"/>
    <w:rsid w:val="001C6521"/>
    <w:rsid w:val="001C6A67"/>
    <w:rsid w:val="001C6B4E"/>
    <w:rsid w:val="001C731A"/>
    <w:rsid w:val="001C75EC"/>
    <w:rsid w:val="001C7672"/>
    <w:rsid w:val="001C7F2A"/>
    <w:rsid w:val="001D007E"/>
    <w:rsid w:val="001D06DF"/>
    <w:rsid w:val="001D07F0"/>
    <w:rsid w:val="001D0F15"/>
    <w:rsid w:val="001D0F7B"/>
    <w:rsid w:val="001D1389"/>
    <w:rsid w:val="001D1448"/>
    <w:rsid w:val="001D1A3C"/>
    <w:rsid w:val="001D27DD"/>
    <w:rsid w:val="001D2985"/>
    <w:rsid w:val="001D299B"/>
    <w:rsid w:val="001D2C22"/>
    <w:rsid w:val="001D2C6A"/>
    <w:rsid w:val="001D2D3D"/>
    <w:rsid w:val="001D2ECA"/>
    <w:rsid w:val="001D32ED"/>
    <w:rsid w:val="001D3503"/>
    <w:rsid w:val="001D393B"/>
    <w:rsid w:val="001D3F46"/>
    <w:rsid w:val="001D4B35"/>
    <w:rsid w:val="001D4BE5"/>
    <w:rsid w:val="001D4EEF"/>
    <w:rsid w:val="001D5032"/>
    <w:rsid w:val="001D52D0"/>
    <w:rsid w:val="001D54E7"/>
    <w:rsid w:val="001D6315"/>
    <w:rsid w:val="001D6598"/>
    <w:rsid w:val="001D665D"/>
    <w:rsid w:val="001D691C"/>
    <w:rsid w:val="001D6920"/>
    <w:rsid w:val="001D69D7"/>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1B59"/>
    <w:rsid w:val="001E2038"/>
    <w:rsid w:val="001E2F41"/>
    <w:rsid w:val="001E34B5"/>
    <w:rsid w:val="001E4112"/>
    <w:rsid w:val="001E42F9"/>
    <w:rsid w:val="001E43DE"/>
    <w:rsid w:val="001E444F"/>
    <w:rsid w:val="001E4904"/>
    <w:rsid w:val="001E4952"/>
    <w:rsid w:val="001E49C4"/>
    <w:rsid w:val="001E594F"/>
    <w:rsid w:val="001E5B7A"/>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40"/>
    <w:rsid w:val="001F36A7"/>
    <w:rsid w:val="001F37C7"/>
    <w:rsid w:val="001F3A9D"/>
    <w:rsid w:val="001F40A7"/>
    <w:rsid w:val="001F428F"/>
    <w:rsid w:val="001F44D4"/>
    <w:rsid w:val="001F4C4A"/>
    <w:rsid w:val="001F4E06"/>
    <w:rsid w:val="001F4EFF"/>
    <w:rsid w:val="001F62F7"/>
    <w:rsid w:val="001F69CB"/>
    <w:rsid w:val="001F74FB"/>
    <w:rsid w:val="001F7657"/>
    <w:rsid w:val="001F7E5B"/>
    <w:rsid w:val="0020106B"/>
    <w:rsid w:val="00201BE0"/>
    <w:rsid w:val="002026E3"/>
    <w:rsid w:val="00202E5B"/>
    <w:rsid w:val="0020307D"/>
    <w:rsid w:val="00203669"/>
    <w:rsid w:val="0020384B"/>
    <w:rsid w:val="00203BE1"/>
    <w:rsid w:val="00203E23"/>
    <w:rsid w:val="00203E47"/>
    <w:rsid w:val="002049C3"/>
    <w:rsid w:val="00204B88"/>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07C99"/>
    <w:rsid w:val="002103AA"/>
    <w:rsid w:val="002103B2"/>
    <w:rsid w:val="00210731"/>
    <w:rsid w:val="00210D38"/>
    <w:rsid w:val="00210E07"/>
    <w:rsid w:val="00210E9E"/>
    <w:rsid w:val="0021106A"/>
    <w:rsid w:val="0021114F"/>
    <w:rsid w:val="00211598"/>
    <w:rsid w:val="002116AC"/>
    <w:rsid w:val="00211AA2"/>
    <w:rsid w:val="00211DBF"/>
    <w:rsid w:val="0021202C"/>
    <w:rsid w:val="00212225"/>
    <w:rsid w:val="00212700"/>
    <w:rsid w:val="00212CAF"/>
    <w:rsid w:val="00212F69"/>
    <w:rsid w:val="00212FA5"/>
    <w:rsid w:val="00214212"/>
    <w:rsid w:val="00214A8A"/>
    <w:rsid w:val="0021512C"/>
    <w:rsid w:val="002151BF"/>
    <w:rsid w:val="00215921"/>
    <w:rsid w:val="00215C6F"/>
    <w:rsid w:val="00215D47"/>
    <w:rsid w:val="00215EBB"/>
    <w:rsid w:val="00215F71"/>
    <w:rsid w:val="00216119"/>
    <w:rsid w:val="002167C5"/>
    <w:rsid w:val="00216839"/>
    <w:rsid w:val="00216F5C"/>
    <w:rsid w:val="00217011"/>
    <w:rsid w:val="002177B0"/>
    <w:rsid w:val="002177C8"/>
    <w:rsid w:val="00217E25"/>
    <w:rsid w:val="00217FCA"/>
    <w:rsid w:val="00220147"/>
    <w:rsid w:val="002201D2"/>
    <w:rsid w:val="002202A0"/>
    <w:rsid w:val="00220926"/>
    <w:rsid w:val="00220B81"/>
    <w:rsid w:val="00220D63"/>
    <w:rsid w:val="0022121B"/>
    <w:rsid w:val="002214EB"/>
    <w:rsid w:val="00221678"/>
    <w:rsid w:val="00221924"/>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365"/>
    <w:rsid w:val="00225410"/>
    <w:rsid w:val="0022577E"/>
    <w:rsid w:val="00225E51"/>
    <w:rsid w:val="00225F2C"/>
    <w:rsid w:val="00226291"/>
    <w:rsid w:val="0022681B"/>
    <w:rsid w:val="00226847"/>
    <w:rsid w:val="00226E72"/>
    <w:rsid w:val="002270C1"/>
    <w:rsid w:val="00227E71"/>
    <w:rsid w:val="00230354"/>
    <w:rsid w:val="00230403"/>
    <w:rsid w:val="00230586"/>
    <w:rsid w:val="00230A2B"/>
    <w:rsid w:val="00230FD3"/>
    <w:rsid w:val="00231193"/>
    <w:rsid w:val="002317B9"/>
    <w:rsid w:val="00231982"/>
    <w:rsid w:val="002319DE"/>
    <w:rsid w:val="00232144"/>
    <w:rsid w:val="00232169"/>
    <w:rsid w:val="00232186"/>
    <w:rsid w:val="0023224E"/>
    <w:rsid w:val="002323CD"/>
    <w:rsid w:val="00232408"/>
    <w:rsid w:val="00232765"/>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6218"/>
    <w:rsid w:val="00247258"/>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5FFC"/>
    <w:rsid w:val="00256898"/>
    <w:rsid w:val="00256ADD"/>
    <w:rsid w:val="00257343"/>
    <w:rsid w:val="002573D3"/>
    <w:rsid w:val="00257B18"/>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382"/>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38"/>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1E3"/>
    <w:rsid w:val="0029669B"/>
    <w:rsid w:val="00296973"/>
    <w:rsid w:val="00296A9F"/>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288D"/>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566"/>
    <w:rsid w:val="002B07AE"/>
    <w:rsid w:val="002B0886"/>
    <w:rsid w:val="002B0FF4"/>
    <w:rsid w:val="002B1073"/>
    <w:rsid w:val="002B14FA"/>
    <w:rsid w:val="002B1780"/>
    <w:rsid w:val="002B1971"/>
    <w:rsid w:val="002B1A13"/>
    <w:rsid w:val="002B1A71"/>
    <w:rsid w:val="002B1C4D"/>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123"/>
    <w:rsid w:val="002C35E9"/>
    <w:rsid w:val="002C39AC"/>
    <w:rsid w:val="002C3AB8"/>
    <w:rsid w:val="002C4639"/>
    <w:rsid w:val="002C4C0B"/>
    <w:rsid w:val="002C508C"/>
    <w:rsid w:val="002C5490"/>
    <w:rsid w:val="002C56C2"/>
    <w:rsid w:val="002C5958"/>
    <w:rsid w:val="002C5B10"/>
    <w:rsid w:val="002C740F"/>
    <w:rsid w:val="002C75BF"/>
    <w:rsid w:val="002D00C0"/>
    <w:rsid w:val="002D01AB"/>
    <w:rsid w:val="002D0297"/>
    <w:rsid w:val="002D0789"/>
    <w:rsid w:val="002D148E"/>
    <w:rsid w:val="002D16FA"/>
    <w:rsid w:val="002D19C2"/>
    <w:rsid w:val="002D1B92"/>
    <w:rsid w:val="002D1D15"/>
    <w:rsid w:val="002D1D36"/>
    <w:rsid w:val="002D2126"/>
    <w:rsid w:val="002D2171"/>
    <w:rsid w:val="002D2BB6"/>
    <w:rsid w:val="002D3033"/>
    <w:rsid w:val="002D3149"/>
    <w:rsid w:val="002D36FB"/>
    <w:rsid w:val="002D3DCE"/>
    <w:rsid w:val="002D3DE6"/>
    <w:rsid w:val="002D4084"/>
    <w:rsid w:val="002D4578"/>
    <w:rsid w:val="002D4930"/>
    <w:rsid w:val="002D50F9"/>
    <w:rsid w:val="002D5A3B"/>
    <w:rsid w:val="002D62F9"/>
    <w:rsid w:val="002D632B"/>
    <w:rsid w:val="002D6667"/>
    <w:rsid w:val="002D7B4C"/>
    <w:rsid w:val="002D7E1B"/>
    <w:rsid w:val="002E01ED"/>
    <w:rsid w:val="002E0642"/>
    <w:rsid w:val="002E0FA1"/>
    <w:rsid w:val="002E112D"/>
    <w:rsid w:val="002E173A"/>
    <w:rsid w:val="002E1E7C"/>
    <w:rsid w:val="002E2254"/>
    <w:rsid w:val="002E23A5"/>
    <w:rsid w:val="002E26DA"/>
    <w:rsid w:val="002E2D88"/>
    <w:rsid w:val="002E3158"/>
    <w:rsid w:val="002E315D"/>
    <w:rsid w:val="002E33CB"/>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41B"/>
    <w:rsid w:val="00300530"/>
    <w:rsid w:val="0030071A"/>
    <w:rsid w:val="00300A55"/>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88C"/>
    <w:rsid w:val="0031490E"/>
    <w:rsid w:val="00314B40"/>
    <w:rsid w:val="00314B6F"/>
    <w:rsid w:val="0031610E"/>
    <w:rsid w:val="003162E0"/>
    <w:rsid w:val="00316510"/>
    <w:rsid w:val="003167FE"/>
    <w:rsid w:val="00316DDA"/>
    <w:rsid w:val="00317CA7"/>
    <w:rsid w:val="00320364"/>
    <w:rsid w:val="00320443"/>
    <w:rsid w:val="00320946"/>
    <w:rsid w:val="00320B81"/>
    <w:rsid w:val="00320E12"/>
    <w:rsid w:val="00321981"/>
    <w:rsid w:val="003219B1"/>
    <w:rsid w:val="00321B38"/>
    <w:rsid w:val="00321BF1"/>
    <w:rsid w:val="0032200D"/>
    <w:rsid w:val="00322066"/>
    <w:rsid w:val="0032285E"/>
    <w:rsid w:val="003229F4"/>
    <w:rsid w:val="00322F68"/>
    <w:rsid w:val="003230C1"/>
    <w:rsid w:val="00323847"/>
    <w:rsid w:val="00323D30"/>
    <w:rsid w:val="00323DAE"/>
    <w:rsid w:val="00324184"/>
    <w:rsid w:val="00324414"/>
    <w:rsid w:val="00324A38"/>
    <w:rsid w:val="00324DEC"/>
    <w:rsid w:val="003250BD"/>
    <w:rsid w:val="003251D2"/>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B41"/>
    <w:rsid w:val="00331C0D"/>
    <w:rsid w:val="003329C2"/>
    <w:rsid w:val="003329F4"/>
    <w:rsid w:val="00332FAB"/>
    <w:rsid w:val="00333126"/>
    <w:rsid w:val="003335A9"/>
    <w:rsid w:val="003336FF"/>
    <w:rsid w:val="00333872"/>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F0"/>
    <w:rsid w:val="00335A63"/>
    <w:rsid w:val="00335E17"/>
    <w:rsid w:val="003360F1"/>
    <w:rsid w:val="003364A4"/>
    <w:rsid w:val="0033659F"/>
    <w:rsid w:val="00336735"/>
    <w:rsid w:val="00336D7B"/>
    <w:rsid w:val="00336EFD"/>
    <w:rsid w:val="00337317"/>
    <w:rsid w:val="00337C96"/>
    <w:rsid w:val="00337E5C"/>
    <w:rsid w:val="00337EA0"/>
    <w:rsid w:val="003400B0"/>
    <w:rsid w:val="003406DC"/>
    <w:rsid w:val="00341815"/>
    <w:rsid w:val="00341BBB"/>
    <w:rsid w:val="00341DA8"/>
    <w:rsid w:val="0034234E"/>
    <w:rsid w:val="003423A5"/>
    <w:rsid w:val="0034275A"/>
    <w:rsid w:val="003428FC"/>
    <w:rsid w:val="00342B93"/>
    <w:rsid w:val="00342D9C"/>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082"/>
    <w:rsid w:val="0034672B"/>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B00"/>
    <w:rsid w:val="00353CDF"/>
    <w:rsid w:val="00353FD5"/>
    <w:rsid w:val="0035428C"/>
    <w:rsid w:val="003542BD"/>
    <w:rsid w:val="0035465A"/>
    <w:rsid w:val="003547D2"/>
    <w:rsid w:val="00355429"/>
    <w:rsid w:val="00355AD1"/>
    <w:rsid w:val="003562C2"/>
    <w:rsid w:val="003564AF"/>
    <w:rsid w:val="00356C25"/>
    <w:rsid w:val="00356D53"/>
    <w:rsid w:val="003570E4"/>
    <w:rsid w:val="003575AE"/>
    <w:rsid w:val="00357F18"/>
    <w:rsid w:val="00357FAE"/>
    <w:rsid w:val="003602CD"/>
    <w:rsid w:val="003609D9"/>
    <w:rsid w:val="00360D50"/>
    <w:rsid w:val="00361533"/>
    <w:rsid w:val="00361A54"/>
    <w:rsid w:val="00362093"/>
    <w:rsid w:val="003624A3"/>
    <w:rsid w:val="00362619"/>
    <w:rsid w:val="003626E6"/>
    <w:rsid w:val="00362DE3"/>
    <w:rsid w:val="00362DF3"/>
    <w:rsid w:val="003631A1"/>
    <w:rsid w:val="0036331F"/>
    <w:rsid w:val="00363525"/>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725"/>
    <w:rsid w:val="003759B4"/>
    <w:rsid w:val="00375B43"/>
    <w:rsid w:val="00376709"/>
    <w:rsid w:val="00376A04"/>
    <w:rsid w:val="00376C8A"/>
    <w:rsid w:val="003773F3"/>
    <w:rsid w:val="00377558"/>
    <w:rsid w:val="003775DB"/>
    <w:rsid w:val="003779E6"/>
    <w:rsid w:val="00377F87"/>
    <w:rsid w:val="00380296"/>
    <w:rsid w:val="003805A8"/>
    <w:rsid w:val="00380947"/>
    <w:rsid w:val="00380A7B"/>
    <w:rsid w:val="00380D62"/>
    <w:rsid w:val="00380F51"/>
    <w:rsid w:val="00380FD8"/>
    <w:rsid w:val="0038119E"/>
    <w:rsid w:val="003811F4"/>
    <w:rsid w:val="00381331"/>
    <w:rsid w:val="00381AF7"/>
    <w:rsid w:val="00382CDA"/>
    <w:rsid w:val="00382EA7"/>
    <w:rsid w:val="00383072"/>
    <w:rsid w:val="00383160"/>
    <w:rsid w:val="003833B7"/>
    <w:rsid w:val="00383AAC"/>
    <w:rsid w:val="00383B18"/>
    <w:rsid w:val="00384B1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C3"/>
    <w:rsid w:val="00390755"/>
    <w:rsid w:val="0039083F"/>
    <w:rsid w:val="00390E42"/>
    <w:rsid w:val="00390F5C"/>
    <w:rsid w:val="0039165E"/>
    <w:rsid w:val="003916E0"/>
    <w:rsid w:val="00391B1D"/>
    <w:rsid w:val="00391F0D"/>
    <w:rsid w:val="0039231A"/>
    <w:rsid w:val="00392784"/>
    <w:rsid w:val="00392ABE"/>
    <w:rsid w:val="00392B8C"/>
    <w:rsid w:val="00392BF7"/>
    <w:rsid w:val="00392CC0"/>
    <w:rsid w:val="0039300F"/>
    <w:rsid w:val="00393353"/>
    <w:rsid w:val="0039385C"/>
    <w:rsid w:val="003939EE"/>
    <w:rsid w:val="00393A4A"/>
    <w:rsid w:val="00393B49"/>
    <w:rsid w:val="00394601"/>
    <w:rsid w:val="00394836"/>
    <w:rsid w:val="003951F4"/>
    <w:rsid w:val="00395350"/>
    <w:rsid w:val="003957B5"/>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44CD"/>
    <w:rsid w:val="003A4AFE"/>
    <w:rsid w:val="003A5349"/>
    <w:rsid w:val="003A54C1"/>
    <w:rsid w:val="003A5B8D"/>
    <w:rsid w:val="003A5D28"/>
    <w:rsid w:val="003A5DCC"/>
    <w:rsid w:val="003A6270"/>
    <w:rsid w:val="003A6BAB"/>
    <w:rsid w:val="003A6F08"/>
    <w:rsid w:val="003A6FF8"/>
    <w:rsid w:val="003A721D"/>
    <w:rsid w:val="003A7611"/>
    <w:rsid w:val="003A7783"/>
    <w:rsid w:val="003A7788"/>
    <w:rsid w:val="003A77F2"/>
    <w:rsid w:val="003A7878"/>
    <w:rsid w:val="003A7B76"/>
    <w:rsid w:val="003A7ECB"/>
    <w:rsid w:val="003A7ED2"/>
    <w:rsid w:val="003B039C"/>
    <w:rsid w:val="003B0CD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922"/>
    <w:rsid w:val="003B5CC3"/>
    <w:rsid w:val="003B5CD6"/>
    <w:rsid w:val="003B62D4"/>
    <w:rsid w:val="003B68E9"/>
    <w:rsid w:val="003B6C89"/>
    <w:rsid w:val="003B6DDB"/>
    <w:rsid w:val="003B735D"/>
    <w:rsid w:val="003B74BD"/>
    <w:rsid w:val="003B7ABF"/>
    <w:rsid w:val="003B7E6D"/>
    <w:rsid w:val="003B7E8B"/>
    <w:rsid w:val="003C0500"/>
    <w:rsid w:val="003C06B5"/>
    <w:rsid w:val="003C1068"/>
    <w:rsid w:val="003C2248"/>
    <w:rsid w:val="003C2321"/>
    <w:rsid w:val="003C2328"/>
    <w:rsid w:val="003C236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423"/>
    <w:rsid w:val="003C6B3F"/>
    <w:rsid w:val="003C6BAC"/>
    <w:rsid w:val="003C6C98"/>
    <w:rsid w:val="003C73E9"/>
    <w:rsid w:val="003C7823"/>
    <w:rsid w:val="003C78DC"/>
    <w:rsid w:val="003D0086"/>
    <w:rsid w:val="003D03F3"/>
    <w:rsid w:val="003D056F"/>
    <w:rsid w:val="003D0F7F"/>
    <w:rsid w:val="003D178A"/>
    <w:rsid w:val="003D17BA"/>
    <w:rsid w:val="003D1CE2"/>
    <w:rsid w:val="003D1D86"/>
    <w:rsid w:val="003D1E7C"/>
    <w:rsid w:val="003D27DC"/>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7B1"/>
    <w:rsid w:val="003D708C"/>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1FAB"/>
    <w:rsid w:val="003E2076"/>
    <w:rsid w:val="003E2243"/>
    <w:rsid w:val="003E256D"/>
    <w:rsid w:val="003E28A4"/>
    <w:rsid w:val="003E2927"/>
    <w:rsid w:val="003E2930"/>
    <w:rsid w:val="003E29B2"/>
    <w:rsid w:val="003E2A13"/>
    <w:rsid w:val="003E2FB1"/>
    <w:rsid w:val="003E2FFE"/>
    <w:rsid w:val="003E35B0"/>
    <w:rsid w:val="003E4306"/>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C7E"/>
    <w:rsid w:val="00400E4D"/>
    <w:rsid w:val="00401328"/>
    <w:rsid w:val="00401438"/>
    <w:rsid w:val="00401991"/>
    <w:rsid w:val="00401D94"/>
    <w:rsid w:val="00401F69"/>
    <w:rsid w:val="00402059"/>
    <w:rsid w:val="0040282B"/>
    <w:rsid w:val="0040297E"/>
    <w:rsid w:val="00402E78"/>
    <w:rsid w:val="00403273"/>
    <w:rsid w:val="004033CD"/>
    <w:rsid w:val="00403E2A"/>
    <w:rsid w:val="00403E2F"/>
    <w:rsid w:val="004045C6"/>
    <w:rsid w:val="00404D97"/>
    <w:rsid w:val="004058AA"/>
    <w:rsid w:val="00405A78"/>
    <w:rsid w:val="00405A7D"/>
    <w:rsid w:val="00405A8B"/>
    <w:rsid w:val="00405ABA"/>
    <w:rsid w:val="00406289"/>
    <w:rsid w:val="0040655D"/>
    <w:rsid w:val="0040685A"/>
    <w:rsid w:val="00407319"/>
    <w:rsid w:val="0040771B"/>
    <w:rsid w:val="00407A13"/>
    <w:rsid w:val="00407A16"/>
    <w:rsid w:val="00407A1B"/>
    <w:rsid w:val="00407A2E"/>
    <w:rsid w:val="00407CC6"/>
    <w:rsid w:val="00410016"/>
    <w:rsid w:val="00410024"/>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6C0"/>
    <w:rsid w:val="004136C9"/>
    <w:rsid w:val="00413B9A"/>
    <w:rsid w:val="00413BE8"/>
    <w:rsid w:val="00413C6C"/>
    <w:rsid w:val="004145E9"/>
    <w:rsid w:val="004148C4"/>
    <w:rsid w:val="0041496A"/>
    <w:rsid w:val="00414D72"/>
    <w:rsid w:val="00415057"/>
    <w:rsid w:val="00415417"/>
    <w:rsid w:val="00415492"/>
    <w:rsid w:val="00415A6E"/>
    <w:rsid w:val="00416243"/>
    <w:rsid w:val="004162D0"/>
    <w:rsid w:val="00416358"/>
    <w:rsid w:val="00416601"/>
    <w:rsid w:val="00416B01"/>
    <w:rsid w:val="00416CB9"/>
    <w:rsid w:val="00416EA2"/>
    <w:rsid w:val="00417690"/>
    <w:rsid w:val="00417901"/>
    <w:rsid w:val="00417A7D"/>
    <w:rsid w:val="00417B1D"/>
    <w:rsid w:val="00417F08"/>
    <w:rsid w:val="00420062"/>
    <w:rsid w:val="004200D6"/>
    <w:rsid w:val="0042021F"/>
    <w:rsid w:val="0042065E"/>
    <w:rsid w:val="00420B18"/>
    <w:rsid w:val="00420BD7"/>
    <w:rsid w:val="00420C6F"/>
    <w:rsid w:val="00420F10"/>
    <w:rsid w:val="0042106D"/>
    <w:rsid w:val="00421646"/>
    <w:rsid w:val="004218B9"/>
    <w:rsid w:val="00421E3F"/>
    <w:rsid w:val="00421EA4"/>
    <w:rsid w:val="00422199"/>
    <w:rsid w:val="00422844"/>
    <w:rsid w:val="00422EE5"/>
    <w:rsid w:val="004233D3"/>
    <w:rsid w:val="0042357C"/>
    <w:rsid w:val="00423860"/>
    <w:rsid w:val="00423D7C"/>
    <w:rsid w:val="004246BC"/>
    <w:rsid w:val="0042490D"/>
    <w:rsid w:val="004250F7"/>
    <w:rsid w:val="00425115"/>
    <w:rsid w:val="00425196"/>
    <w:rsid w:val="0042566B"/>
    <w:rsid w:val="004256B4"/>
    <w:rsid w:val="00425745"/>
    <w:rsid w:val="00425A4F"/>
    <w:rsid w:val="00425EC9"/>
    <w:rsid w:val="00426138"/>
    <w:rsid w:val="0042676E"/>
    <w:rsid w:val="00426980"/>
    <w:rsid w:val="00427848"/>
    <w:rsid w:val="004278F3"/>
    <w:rsid w:val="00427E5C"/>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54B"/>
    <w:rsid w:val="00432956"/>
    <w:rsid w:val="00432D39"/>
    <w:rsid w:val="00432ECC"/>
    <w:rsid w:val="004332E8"/>
    <w:rsid w:val="004333B9"/>
    <w:rsid w:val="0043378D"/>
    <w:rsid w:val="00433A36"/>
    <w:rsid w:val="004343E1"/>
    <w:rsid w:val="00434908"/>
    <w:rsid w:val="0043490A"/>
    <w:rsid w:val="00434A7C"/>
    <w:rsid w:val="00434A8A"/>
    <w:rsid w:val="00434B9C"/>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3DB"/>
    <w:rsid w:val="00440AB4"/>
    <w:rsid w:val="00440C51"/>
    <w:rsid w:val="0044120A"/>
    <w:rsid w:val="0044157C"/>
    <w:rsid w:val="00441A52"/>
    <w:rsid w:val="00441C6F"/>
    <w:rsid w:val="00442042"/>
    <w:rsid w:val="0044225F"/>
    <w:rsid w:val="0044253E"/>
    <w:rsid w:val="004425F7"/>
    <w:rsid w:val="00442619"/>
    <w:rsid w:val="0044270A"/>
    <w:rsid w:val="0044277B"/>
    <w:rsid w:val="00442A4E"/>
    <w:rsid w:val="00442B25"/>
    <w:rsid w:val="00442D8E"/>
    <w:rsid w:val="00443D9D"/>
    <w:rsid w:val="00443DA6"/>
    <w:rsid w:val="0044438E"/>
    <w:rsid w:val="004446F2"/>
    <w:rsid w:val="00444C0A"/>
    <w:rsid w:val="00445408"/>
    <w:rsid w:val="0044628A"/>
    <w:rsid w:val="00446349"/>
    <w:rsid w:val="00446483"/>
    <w:rsid w:val="004464DE"/>
    <w:rsid w:val="00446E3B"/>
    <w:rsid w:val="0044750C"/>
    <w:rsid w:val="004478E5"/>
    <w:rsid w:val="00447AA8"/>
    <w:rsid w:val="00447B5D"/>
    <w:rsid w:val="00450186"/>
    <w:rsid w:val="004508A2"/>
    <w:rsid w:val="00450D4A"/>
    <w:rsid w:val="0045128A"/>
    <w:rsid w:val="00451652"/>
    <w:rsid w:val="004516B5"/>
    <w:rsid w:val="004518D5"/>
    <w:rsid w:val="00451FD8"/>
    <w:rsid w:val="004528CD"/>
    <w:rsid w:val="004528FA"/>
    <w:rsid w:val="00452DE2"/>
    <w:rsid w:val="004531FA"/>
    <w:rsid w:val="00453DF0"/>
    <w:rsid w:val="00454558"/>
    <w:rsid w:val="0045465A"/>
    <w:rsid w:val="00454C3D"/>
    <w:rsid w:val="00454CE1"/>
    <w:rsid w:val="00454E17"/>
    <w:rsid w:val="00454EAE"/>
    <w:rsid w:val="004554C1"/>
    <w:rsid w:val="004556C6"/>
    <w:rsid w:val="00455B80"/>
    <w:rsid w:val="00455F3B"/>
    <w:rsid w:val="00456123"/>
    <w:rsid w:val="00456A16"/>
    <w:rsid w:val="00457388"/>
    <w:rsid w:val="0045754D"/>
    <w:rsid w:val="00457774"/>
    <w:rsid w:val="00457F24"/>
    <w:rsid w:val="0046056B"/>
    <w:rsid w:val="00460E80"/>
    <w:rsid w:val="00460F36"/>
    <w:rsid w:val="00461C29"/>
    <w:rsid w:val="00461DC9"/>
    <w:rsid w:val="0046227B"/>
    <w:rsid w:val="0046276D"/>
    <w:rsid w:val="00462775"/>
    <w:rsid w:val="00462B3B"/>
    <w:rsid w:val="00463094"/>
    <w:rsid w:val="00463C46"/>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F44"/>
    <w:rsid w:val="004672C8"/>
    <w:rsid w:val="004673B0"/>
    <w:rsid w:val="00467404"/>
    <w:rsid w:val="004675E5"/>
    <w:rsid w:val="00467AE5"/>
    <w:rsid w:val="00467C9D"/>
    <w:rsid w:val="00467DC5"/>
    <w:rsid w:val="00470640"/>
    <w:rsid w:val="0047093E"/>
    <w:rsid w:val="0047184C"/>
    <w:rsid w:val="00471F0B"/>
    <w:rsid w:val="00471F39"/>
    <w:rsid w:val="0047205F"/>
    <w:rsid w:val="00472304"/>
    <w:rsid w:val="0047245C"/>
    <w:rsid w:val="00472550"/>
    <w:rsid w:val="00472CCD"/>
    <w:rsid w:val="00472D89"/>
    <w:rsid w:val="00472DC4"/>
    <w:rsid w:val="00472F70"/>
    <w:rsid w:val="00473415"/>
    <w:rsid w:val="00473803"/>
    <w:rsid w:val="00474104"/>
    <w:rsid w:val="00474332"/>
    <w:rsid w:val="0047437A"/>
    <w:rsid w:val="0047518F"/>
    <w:rsid w:val="00475255"/>
    <w:rsid w:val="0047533B"/>
    <w:rsid w:val="00475B08"/>
    <w:rsid w:val="00475D14"/>
    <w:rsid w:val="00475EE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A3D"/>
    <w:rsid w:val="00481D1E"/>
    <w:rsid w:val="004820EC"/>
    <w:rsid w:val="00482304"/>
    <w:rsid w:val="00482466"/>
    <w:rsid w:val="004829A9"/>
    <w:rsid w:val="00482C5D"/>
    <w:rsid w:val="00482F5C"/>
    <w:rsid w:val="00483492"/>
    <w:rsid w:val="004839F3"/>
    <w:rsid w:val="00483CA3"/>
    <w:rsid w:val="00483FCE"/>
    <w:rsid w:val="00484119"/>
    <w:rsid w:val="004843DA"/>
    <w:rsid w:val="00484416"/>
    <w:rsid w:val="00484438"/>
    <w:rsid w:val="00484441"/>
    <w:rsid w:val="00484BCF"/>
    <w:rsid w:val="0048504F"/>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4E7F"/>
    <w:rsid w:val="00495283"/>
    <w:rsid w:val="004954D9"/>
    <w:rsid w:val="004954E5"/>
    <w:rsid w:val="004956ED"/>
    <w:rsid w:val="00495983"/>
    <w:rsid w:val="00495EE2"/>
    <w:rsid w:val="0049604F"/>
    <w:rsid w:val="00496487"/>
    <w:rsid w:val="0049663C"/>
    <w:rsid w:val="00496D89"/>
    <w:rsid w:val="004970A0"/>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487"/>
    <w:rsid w:val="004A495D"/>
    <w:rsid w:val="004A49D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5D5"/>
    <w:rsid w:val="004C07CE"/>
    <w:rsid w:val="004C0EA7"/>
    <w:rsid w:val="004C1433"/>
    <w:rsid w:val="004C15F8"/>
    <w:rsid w:val="004C1678"/>
    <w:rsid w:val="004C16DE"/>
    <w:rsid w:val="004C23BC"/>
    <w:rsid w:val="004C23F4"/>
    <w:rsid w:val="004C359D"/>
    <w:rsid w:val="004C3803"/>
    <w:rsid w:val="004C4787"/>
    <w:rsid w:val="004C4809"/>
    <w:rsid w:val="004C480E"/>
    <w:rsid w:val="004C50EB"/>
    <w:rsid w:val="004C57A0"/>
    <w:rsid w:val="004C5E94"/>
    <w:rsid w:val="004C64B8"/>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2A3"/>
    <w:rsid w:val="004D5353"/>
    <w:rsid w:val="004D5C46"/>
    <w:rsid w:val="004D5C60"/>
    <w:rsid w:val="004D5F50"/>
    <w:rsid w:val="004D6EE0"/>
    <w:rsid w:val="004D7321"/>
    <w:rsid w:val="004D783A"/>
    <w:rsid w:val="004E0148"/>
    <w:rsid w:val="004E0C72"/>
    <w:rsid w:val="004E0EF9"/>
    <w:rsid w:val="004E128A"/>
    <w:rsid w:val="004E1485"/>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B43"/>
    <w:rsid w:val="004E5D5D"/>
    <w:rsid w:val="004E5E8F"/>
    <w:rsid w:val="004E5F54"/>
    <w:rsid w:val="004E6336"/>
    <w:rsid w:val="004E6342"/>
    <w:rsid w:val="004E63A4"/>
    <w:rsid w:val="004E6410"/>
    <w:rsid w:val="004E680F"/>
    <w:rsid w:val="004E73EC"/>
    <w:rsid w:val="004E751E"/>
    <w:rsid w:val="004E7846"/>
    <w:rsid w:val="004E7884"/>
    <w:rsid w:val="004F033F"/>
    <w:rsid w:val="004F090B"/>
    <w:rsid w:val="004F0B99"/>
    <w:rsid w:val="004F0EEB"/>
    <w:rsid w:val="004F1388"/>
    <w:rsid w:val="004F1534"/>
    <w:rsid w:val="004F1713"/>
    <w:rsid w:val="004F2C03"/>
    <w:rsid w:val="004F2E06"/>
    <w:rsid w:val="004F332D"/>
    <w:rsid w:val="004F378F"/>
    <w:rsid w:val="004F3BFC"/>
    <w:rsid w:val="004F3DE3"/>
    <w:rsid w:val="004F4EB5"/>
    <w:rsid w:val="004F5302"/>
    <w:rsid w:val="004F5324"/>
    <w:rsid w:val="004F53DA"/>
    <w:rsid w:val="004F565E"/>
    <w:rsid w:val="004F5819"/>
    <w:rsid w:val="004F5900"/>
    <w:rsid w:val="004F5DE7"/>
    <w:rsid w:val="004F658F"/>
    <w:rsid w:val="004F6D20"/>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B48"/>
    <w:rsid w:val="00502C42"/>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1F26"/>
    <w:rsid w:val="00512183"/>
    <w:rsid w:val="0051220D"/>
    <w:rsid w:val="005125EC"/>
    <w:rsid w:val="005126E3"/>
    <w:rsid w:val="00512D66"/>
    <w:rsid w:val="00512FD6"/>
    <w:rsid w:val="005134DC"/>
    <w:rsid w:val="00513879"/>
    <w:rsid w:val="00513FF8"/>
    <w:rsid w:val="0051410D"/>
    <w:rsid w:val="005144D4"/>
    <w:rsid w:val="005147E8"/>
    <w:rsid w:val="005149D0"/>
    <w:rsid w:val="00514E50"/>
    <w:rsid w:val="00514FB1"/>
    <w:rsid w:val="005150B5"/>
    <w:rsid w:val="00515180"/>
    <w:rsid w:val="005152C3"/>
    <w:rsid w:val="00515780"/>
    <w:rsid w:val="00516129"/>
    <w:rsid w:val="005167AD"/>
    <w:rsid w:val="005167AE"/>
    <w:rsid w:val="00516863"/>
    <w:rsid w:val="0051697F"/>
    <w:rsid w:val="00516E71"/>
    <w:rsid w:val="00517155"/>
    <w:rsid w:val="00517457"/>
    <w:rsid w:val="005175B2"/>
    <w:rsid w:val="005176D9"/>
    <w:rsid w:val="0051780E"/>
    <w:rsid w:val="005179C1"/>
    <w:rsid w:val="00517A63"/>
    <w:rsid w:val="00517BD9"/>
    <w:rsid w:val="00517D5C"/>
    <w:rsid w:val="0052001B"/>
    <w:rsid w:val="0052007D"/>
    <w:rsid w:val="00520128"/>
    <w:rsid w:val="005202BA"/>
    <w:rsid w:val="0052069F"/>
    <w:rsid w:val="005206A6"/>
    <w:rsid w:val="00520895"/>
    <w:rsid w:val="00520C10"/>
    <w:rsid w:val="005210D7"/>
    <w:rsid w:val="00521AF0"/>
    <w:rsid w:val="00521C1F"/>
    <w:rsid w:val="00522A4C"/>
    <w:rsid w:val="00522C08"/>
    <w:rsid w:val="00523073"/>
    <w:rsid w:val="00523097"/>
    <w:rsid w:val="005230A0"/>
    <w:rsid w:val="00523E10"/>
    <w:rsid w:val="0052450D"/>
    <w:rsid w:val="00524698"/>
    <w:rsid w:val="005250C0"/>
    <w:rsid w:val="005251B3"/>
    <w:rsid w:val="00525B0C"/>
    <w:rsid w:val="00525C15"/>
    <w:rsid w:val="00525D2C"/>
    <w:rsid w:val="0052601F"/>
    <w:rsid w:val="00526436"/>
    <w:rsid w:val="00526783"/>
    <w:rsid w:val="0052682E"/>
    <w:rsid w:val="00527377"/>
    <w:rsid w:val="0052784E"/>
    <w:rsid w:val="005278F7"/>
    <w:rsid w:val="00527ACE"/>
    <w:rsid w:val="00527B02"/>
    <w:rsid w:val="00527E9A"/>
    <w:rsid w:val="005304DB"/>
    <w:rsid w:val="00530538"/>
    <w:rsid w:val="00530E3B"/>
    <w:rsid w:val="00530FE8"/>
    <w:rsid w:val="00531198"/>
    <w:rsid w:val="00531220"/>
    <w:rsid w:val="0053132D"/>
    <w:rsid w:val="00532377"/>
    <w:rsid w:val="00532466"/>
    <w:rsid w:val="00532773"/>
    <w:rsid w:val="00532DAA"/>
    <w:rsid w:val="00532FEE"/>
    <w:rsid w:val="00533180"/>
    <w:rsid w:val="0053399D"/>
    <w:rsid w:val="00533AB9"/>
    <w:rsid w:val="00533C25"/>
    <w:rsid w:val="00533C8A"/>
    <w:rsid w:val="00533CFE"/>
    <w:rsid w:val="00533D17"/>
    <w:rsid w:val="005342D6"/>
    <w:rsid w:val="00534302"/>
    <w:rsid w:val="0053450D"/>
    <w:rsid w:val="005346DC"/>
    <w:rsid w:val="005347D1"/>
    <w:rsid w:val="005353B1"/>
    <w:rsid w:val="005356CF"/>
    <w:rsid w:val="00535877"/>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B"/>
    <w:rsid w:val="00543E8F"/>
    <w:rsid w:val="00545A1C"/>
    <w:rsid w:val="00545BA6"/>
    <w:rsid w:val="00545CE7"/>
    <w:rsid w:val="005461CD"/>
    <w:rsid w:val="005463E4"/>
    <w:rsid w:val="005469BF"/>
    <w:rsid w:val="00546FD8"/>
    <w:rsid w:val="00547123"/>
    <w:rsid w:val="005475A4"/>
    <w:rsid w:val="00547BAB"/>
    <w:rsid w:val="00547CAD"/>
    <w:rsid w:val="00547EFE"/>
    <w:rsid w:val="00550637"/>
    <w:rsid w:val="00551150"/>
    <w:rsid w:val="005514AB"/>
    <w:rsid w:val="00551BB1"/>
    <w:rsid w:val="005520CF"/>
    <w:rsid w:val="00552396"/>
    <w:rsid w:val="005523E4"/>
    <w:rsid w:val="0055249D"/>
    <w:rsid w:val="00552F27"/>
    <w:rsid w:val="005535F1"/>
    <w:rsid w:val="0055367F"/>
    <w:rsid w:val="005537F1"/>
    <w:rsid w:val="00553AC1"/>
    <w:rsid w:val="0055461F"/>
    <w:rsid w:val="00554A69"/>
    <w:rsid w:val="00554DDA"/>
    <w:rsid w:val="00554E47"/>
    <w:rsid w:val="00555113"/>
    <w:rsid w:val="005552C1"/>
    <w:rsid w:val="00555A87"/>
    <w:rsid w:val="00555BF7"/>
    <w:rsid w:val="0055602C"/>
    <w:rsid w:val="00556113"/>
    <w:rsid w:val="0055667E"/>
    <w:rsid w:val="005569E1"/>
    <w:rsid w:val="00557226"/>
    <w:rsid w:val="005573D0"/>
    <w:rsid w:val="0055752E"/>
    <w:rsid w:val="00557D44"/>
    <w:rsid w:val="005606ED"/>
    <w:rsid w:val="00560874"/>
    <w:rsid w:val="005608E8"/>
    <w:rsid w:val="0056092C"/>
    <w:rsid w:val="00560D51"/>
    <w:rsid w:val="00560E9D"/>
    <w:rsid w:val="005612C1"/>
    <w:rsid w:val="0056131C"/>
    <w:rsid w:val="00561344"/>
    <w:rsid w:val="005615DE"/>
    <w:rsid w:val="00561D9A"/>
    <w:rsid w:val="00561F15"/>
    <w:rsid w:val="00561F74"/>
    <w:rsid w:val="00562105"/>
    <w:rsid w:val="005622FC"/>
    <w:rsid w:val="005624AA"/>
    <w:rsid w:val="00562694"/>
    <w:rsid w:val="00562976"/>
    <w:rsid w:val="00562AF5"/>
    <w:rsid w:val="00562F21"/>
    <w:rsid w:val="005631CC"/>
    <w:rsid w:val="00563E74"/>
    <w:rsid w:val="00564147"/>
    <w:rsid w:val="00564809"/>
    <w:rsid w:val="00564F06"/>
    <w:rsid w:val="005653FB"/>
    <w:rsid w:val="0056584F"/>
    <w:rsid w:val="005659C4"/>
    <w:rsid w:val="00565E42"/>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1638"/>
    <w:rsid w:val="005728E1"/>
    <w:rsid w:val="00573195"/>
    <w:rsid w:val="0057360A"/>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BF4"/>
    <w:rsid w:val="00577FA2"/>
    <w:rsid w:val="0058033E"/>
    <w:rsid w:val="00580928"/>
    <w:rsid w:val="00580BB8"/>
    <w:rsid w:val="00581178"/>
    <w:rsid w:val="00581E5C"/>
    <w:rsid w:val="00582798"/>
    <w:rsid w:val="00582D24"/>
    <w:rsid w:val="00582E1E"/>
    <w:rsid w:val="00582F81"/>
    <w:rsid w:val="00583393"/>
    <w:rsid w:val="00583599"/>
    <w:rsid w:val="00583B51"/>
    <w:rsid w:val="00583B92"/>
    <w:rsid w:val="00583D50"/>
    <w:rsid w:val="00583E1C"/>
    <w:rsid w:val="00585219"/>
    <w:rsid w:val="005856A5"/>
    <w:rsid w:val="005859AF"/>
    <w:rsid w:val="005860EB"/>
    <w:rsid w:val="00586124"/>
    <w:rsid w:val="005866AE"/>
    <w:rsid w:val="0058751B"/>
    <w:rsid w:val="0058780F"/>
    <w:rsid w:val="00587BC0"/>
    <w:rsid w:val="00587DBD"/>
    <w:rsid w:val="00587F19"/>
    <w:rsid w:val="0059044B"/>
    <w:rsid w:val="005908CD"/>
    <w:rsid w:val="0059099C"/>
    <w:rsid w:val="005909FD"/>
    <w:rsid w:val="00590E32"/>
    <w:rsid w:val="00590E8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257"/>
    <w:rsid w:val="005964C6"/>
    <w:rsid w:val="0059693E"/>
    <w:rsid w:val="005969B8"/>
    <w:rsid w:val="00596E45"/>
    <w:rsid w:val="00596F8F"/>
    <w:rsid w:val="00597317"/>
    <w:rsid w:val="0059734D"/>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C2C"/>
    <w:rsid w:val="005A2087"/>
    <w:rsid w:val="005A3309"/>
    <w:rsid w:val="005A3C0E"/>
    <w:rsid w:val="005A3F14"/>
    <w:rsid w:val="005A403B"/>
    <w:rsid w:val="005A4398"/>
    <w:rsid w:val="005A4774"/>
    <w:rsid w:val="005A519E"/>
    <w:rsid w:val="005A54E4"/>
    <w:rsid w:val="005A5731"/>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BE8"/>
    <w:rsid w:val="005B2E06"/>
    <w:rsid w:val="005B2E6A"/>
    <w:rsid w:val="005B3707"/>
    <w:rsid w:val="005B421A"/>
    <w:rsid w:val="005B4910"/>
    <w:rsid w:val="005B4B1F"/>
    <w:rsid w:val="005B4D06"/>
    <w:rsid w:val="005B587D"/>
    <w:rsid w:val="005B5923"/>
    <w:rsid w:val="005B6471"/>
    <w:rsid w:val="005B665B"/>
    <w:rsid w:val="005B6E64"/>
    <w:rsid w:val="005B71B1"/>
    <w:rsid w:val="005B7594"/>
    <w:rsid w:val="005B76CD"/>
    <w:rsid w:val="005B7F2D"/>
    <w:rsid w:val="005C05F4"/>
    <w:rsid w:val="005C06E3"/>
    <w:rsid w:val="005C081E"/>
    <w:rsid w:val="005C0916"/>
    <w:rsid w:val="005C09A4"/>
    <w:rsid w:val="005C0DD3"/>
    <w:rsid w:val="005C1234"/>
    <w:rsid w:val="005C145B"/>
    <w:rsid w:val="005C163E"/>
    <w:rsid w:val="005C1915"/>
    <w:rsid w:val="005C1924"/>
    <w:rsid w:val="005C1CA6"/>
    <w:rsid w:val="005C2218"/>
    <w:rsid w:val="005C2773"/>
    <w:rsid w:val="005C2AA9"/>
    <w:rsid w:val="005C2B58"/>
    <w:rsid w:val="005C2BFE"/>
    <w:rsid w:val="005C2FDD"/>
    <w:rsid w:val="005C306E"/>
    <w:rsid w:val="005C31CF"/>
    <w:rsid w:val="005C334D"/>
    <w:rsid w:val="005C340D"/>
    <w:rsid w:val="005C3670"/>
    <w:rsid w:val="005C4103"/>
    <w:rsid w:val="005C450C"/>
    <w:rsid w:val="005C4814"/>
    <w:rsid w:val="005C4885"/>
    <w:rsid w:val="005C4A38"/>
    <w:rsid w:val="005C4B21"/>
    <w:rsid w:val="005C4E97"/>
    <w:rsid w:val="005C505F"/>
    <w:rsid w:val="005C52F7"/>
    <w:rsid w:val="005C562D"/>
    <w:rsid w:val="005C5902"/>
    <w:rsid w:val="005C5E55"/>
    <w:rsid w:val="005C6178"/>
    <w:rsid w:val="005C64D1"/>
    <w:rsid w:val="005C6A1C"/>
    <w:rsid w:val="005C6DDE"/>
    <w:rsid w:val="005C6F5C"/>
    <w:rsid w:val="005C6F80"/>
    <w:rsid w:val="005C75E2"/>
    <w:rsid w:val="005C7A2B"/>
    <w:rsid w:val="005C7D8E"/>
    <w:rsid w:val="005C7F87"/>
    <w:rsid w:val="005D007A"/>
    <w:rsid w:val="005D00C6"/>
    <w:rsid w:val="005D03A6"/>
    <w:rsid w:val="005D051E"/>
    <w:rsid w:val="005D0736"/>
    <w:rsid w:val="005D08C7"/>
    <w:rsid w:val="005D252C"/>
    <w:rsid w:val="005D2554"/>
    <w:rsid w:val="005D27F6"/>
    <w:rsid w:val="005D28B7"/>
    <w:rsid w:val="005D31EF"/>
    <w:rsid w:val="005D3292"/>
    <w:rsid w:val="005D33B9"/>
    <w:rsid w:val="005D3A37"/>
    <w:rsid w:val="005D4196"/>
    <w:rsid w:val="005D41B8"/>
    <w:rsid w:val="005D44AE"/>
    <w:rsid w:val="005D49DF"/>
    <w:rsid w:val="005D4B14"/>
    <w:rsid w:val="005D4EB0"/>
    <w:rsid w:val="005D56B8"/>
    <w:rsid w:val="005D581B"/>
    <w:rsid w:val="005D583F"/>
    <w:rsid w:val="005D592E"/>
    <w:rsid w:val="005D5BEA"/>
    <w:rsid w:val="005D5D32"/>
    <w:rsid w:val="005D6481"/>
    <w:rsid w:val="005D6D32"/>
    <w:rsid w:val="005D708F"/>
    <w:rsid w:val="005D7513"/>
    <w:rsid w:val="005D7AD9"/>
    <w:rsid w:val="005E091B"/>
    <w:rsid w:val="005E0C26"/>
    <w:rsid w:val="005E10AB"/>
    <w:rsid w:val="005E15F0"/>
    <w:rsid w:val="005E1A32"/>
    <w:rsid w:val="005E1E4A"/>
    <w:rsid w:val="005E20FF"/>
    <w:rsid w:val="005E25FA"/>
    <w:rsid w:val="005E2673"/>
    <w:rsid w:val="005E2ACB"/>
    <w:rsid w:val="005E2DC8"/>
    <w:rsid w:val="005E2DF2"/>
    <w:rsid w:val="005E32BE"/>
    <w:rsid w:val="005E3595"/>
    <w:rsid w:val="005E3603"/>
    <w:rsid w:val="005E46FB"/>
    <w:rsid w:val="005E4838"/>
    <w:rsid w:val="005E4C36"/>
    <w:rsid w:val="005E4DC0"/>
    <w:rsid w:val="005E4E06"/>
    <w:rsid w:val="005E54CD"/>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3D85"/>
    <w:rsid w:val="005F3DAA"/>
    <w:rsid w:val="005F44E2"/>
    <w:rsid w:val="005F52C1"/>
    <w:rsid w:val="005F58E6"/>
    <w:rsid w:val="005F5A46"/>
    <w:rsid w:val="005F5B65"/>
    <w:rsid w:val="005F6699"/>
    <w:rsid w:val="005F6811"/>
    <w:rsid w:val="005F7EE3"/>
    <w:rsid w:val="005F7F53"/>
    <w:rsid w:val="00600282"/>
    <w:rsid w:val="006003E5"/>
    <w:rsid w:val="00600490"/>
    <w:rsid w:val="006008AE"/>
    <w:rsid w:val="00601C18"/>
    <w:rsid w:val="00602173"/>
    <w:rsid w:val="006023AF"/>
    <w:rsid w:val="00602A51"/>
    <w:rsid w:val="00602E02"/>
    <w:rsid w:val="006030EA"/>
    <w:rsid w:val="0060350B"/>
    <w:rsid w:val="00603DDD"/>
    <w:rsid w:val="00603EEF"/>
    <w:rsid w:val="006043B2"/>
    <w:rsid w:val="006045A6"/>
    <w:rsid w:val="00604818"/>
    <w:rsid w:val="006049EC"/>
    <w:rsid w:val="00604E75"/>
    <w:rsid w:val="00605505"/>
    <w:rsid w:val="00605555"/>
    <w:rsid w:val="0060571A"/>
    <w:rsid w:val="006058A6"/>
    <w:rsid w:val="00605B46"/>
    <w:rsid w:val="00605C91"/>
    <w:rsid w:val="00605F05"/>
    <w:rsid w:val="00606096"/>
    <w:rsid w:val="006066CB"/>
    <w:rsid w:val="006067A7"/>
    <w:rsid w:val="0060686E"/>
    <w:rsid w:val="00606B3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393"/>
    <w:rsid w:val="00616B68"/>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747"/>
    <w:rsid w:val="0062385C"/>
    <w:rsid w:val="00623981"/>
    <w:rsid w:val="00623A02"/>
    <w:rsid w:val="00623F2A"/>
    <w:rsid w:val="006242B7"/>
    <w:rsid w:val="00624395"/>
    <w:rsid w:val="006245EA"/>
    <w:rsid w:val="00624735"/>
    <w:rsid w:val="00624C4B"/>
    <w:rsid w:val="00625B1E"/>
    <w:rsid w:val="00626021"/>
    <w:rsid w:val="00626459"/>
    <w:rsid w:val="00626C72"/>
    <w:rsid w:val="00626DD0"/>
    <w:rsid w:val="0062797A"/>
    <w:rsid w:val="00630402"/>
    <w:rsid w:val="00630DFA"/>
    <w:rsid w:val="00630FE1"/>
    <w:rsid w:val="00631126"/>
    <w:rsid w:val="0063127D"/>
    <w:rsid w:val="00631456"/>
    <w:rsid w:val="00631795"/>
    <w:rsid w:val="00632014"/>
    <w:rsid w:val="006328DD"/>
    <w:rsid w:val="00632979"/>
    <w:rsid w:val="00632E9A"/>
    <w:rsid w:val="00633BB1"/>
    <w:rsid w:val="00633BF6"/>
    <w:rsid w:val="00633E45"/>
    <w:rsid w:val="00634006"/>
    <w:rsid w:val="00634260"/>
    <w:rsid w:val="006343D6"/>
    <w:rsid w:val="006343D9"/>
    <w:rsid w:val="006344D6"/>
    <w:rsid w:val="00634BBD"/>
    <w:rsid w:val="006351DB"/>
    <w:rsid w:val="006357E1"/>
    <w:rsid w:val="00635851"/>
    <w:rsid w:val="00635BB0"/>
    <w:rsid w:val="00635DD9"/>
    <w:rsid w:val="00636367"/>
    <w:rsid w:val="006363CB"/>
    <w:rsid w:val="006364B5"/>
    <w:rsid w:val="00636608"/>
    <w:rsid w:val="0063674E"/>
    <w:rsid w:val="00636966"/>
    <w:rsid w:val="006371BF"/>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DDD"/>
    <w:rsid w:val="00644EFD"/>
    <w:rsid w:val="0064540E"/>
    <w:rsid w:val="00645C18"/>
    <w:rsid w:val="006461B7"/>
    <w:rsid w:val="0064629B"/>
    <w:rsid w:val="00646303"/>
    <w:rsid w:val="006467FD"/>
    <w:rsid w:val="006468E7"/>
    <w:rsid w:val="00646C3D"/>
    <w:rsid w:val="00646D83"/>
    <w:rsid w:val="006474C8"/>
    <w:rsid w:val="006475A6"/>
    <w:rsid w:val="00647996"/>
    <w:rsid w:val="0065035D"/>
    <w:rsid w:val="006506AB"/>
    <w:rsid w:val="006507D6"/>
    <w:rsid w:val="00650950"/>
    <w:rsid w:val="00650C44"/>
    <w:rsid w:val="00650D5E"/>
    <w:rsid w:val="0065102E"/>
    <w:rsid w:val="00651143"/>
    <w:rsid w:val="006513A1"/>
    <w:rsid w:val="0065185C"/>
    <w:rsid w:val="00651CB3"/>
    <w:rsid w:val="00653321"/>
    <w:rsid w:val="006534AB"/>
    <w:rsid w:val="0065467E"/>
    <w:rsid w:val="006546ED"/>
    <w:rsid w:val="00654C3D"/>
    <w:rsid w:val="00654C60"/>
    <w:rsid w:val="00654DF8"/>
    <w:rsid w:val="0065520C"/>
    <w:rsid w:val="006553F6"/>
    <w:rsid w:val="00655689"/>
    <w:rsid w:val="00655AD9"/>
    <w:rsid w:val="00655F2B"/>
    <w:rsid w:val="0065605A"/>
    <w:rsid w:val="006561FB"/>
    <w:rsid w:val="00656311"/>
    <w:rsid w:val="0065649C"/>
    <w:rsid w:val="006564C7"/>
    <w:rsid w:val="00656628"/>
    <w:rsid w:val="00656864"/>
    <w:rsid w:val="00656878"/>
    <w:rsid w:val="00656D6A"/>
    <w:rsid w:val="00656DD8"/>
    <w:rsid w:val="00656FA7"/>
    <w:rsid w:val="00657563"/>
    <w:rsid w:val="00657D39"/>
    <w:rsid w:val="00660911"/>
    <w:rsid w:val="00660B51"/>
    <w:rsid w:val="00660C97"/>
    <w:rsid w:val="00660D29"/>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32FA"/>
    <w:rsid w:val="006633B8"/>
    <w:rsid w:val="006636CD"/>
    <w:rsid w:val="00663BD9"/>
    <w:rsid w:val="0066488A"/>
    <w:rsid w:val="00664B79"/>
    <w:rsid w:val="00664E33"/>
    <w:rsid w:val="006657CD"/>
    <w:rsid w:val="00666261"/>
    <w:rsid w:val="00666829"/>
    <w:rsid w:val="006672D8"/>
    <w:rsid w:val="0066749D"/>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B3F"/>
    <w:rsid w:val="00686DE8"/>
    <w:rsid w:val="0068723C"/>
    <w:rsid w:val="00687376"/>
    <w:rsid w:val="006874C7"/>
    <w:rsid w:val="00687A17"/>
    <w:rsid w:val="00687B51"/>
    <w:rsid w:val="00687B7F"/>
    <w:rsid w:val="00687E12"/>
    <w:rsid w:val="00690049"/>
    <w:rsid w:val="006904D2"/>
    <w:rsid w:val="0069089D"/>
    <w:rsid w:val="00690BFA"/>
    <w:rsid w:val="0069137E"/>
    <w:rsid w:val="006913F5"/>
    <w:rsid w:val="006913F6"/>
    <w:rsid w:val="00691537"/>
    <w:rsid w:val="006915AE"/>
    <w:rsid w:val="006918E2"/>
    <w:rsid w:val="00691979"/>
    <w:rsid w:val="00691DD8"/>
    <w:rsid w:val="006921C0"/>
    <w:rsid w:val="006921C4"/>
    <w:rsid w:val="00692798"/>
    <w:rsid w:val="00692EE0"/>
    <w:rsid w:val="00693070"/>
    <w:rsid w:val="00693265"/>
    <w:rsid w:val="00693630"/>
    <w:rsid w:val="00693A55"/>
    <w:rsid w:val="00693DF9"/>
    <w:rsid w:val="0069554C"/>
    <w:rsid w:val="006955CA"/>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ADC"/>
    <w:rsid w:val="006A2B82"/>
    <w:rsid w:val="006A30EE"/>
    <w:rsid w:val="006A324E"/>
    <w:rsid w:val="006A328B"/>
    <w:rsid w:val="006A350B"/>
    <w:rsid w:val="006A35AC"/>
    <w:rsid w:val="006A3C32"/>
    <w:rsid w:val="006A44DA"/>
    <w:rsid w:val="006A47F5"/>
    <w:rsid w:val="006A482A"/>
    <w:rsid w:val="006A49BF"/>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96A"/>
    <w:rsid w:val="006A7D6D"/>
    <w:rsid w:val="006B0BC5"/>
    <w:rsid w:val="006B143D"/>
    <w:rsid w:val="006B1610"/>
    <w:rsid w:val="006B1765"/>
    <w:rsid w:val="006B1973"/>
    <w:rsid w:val="006B1D80"/>
    <w:rsid w:val="006B1E7A"/>
    <w:rsid w:val="006B2169"/>
    <w:rsid w:val="006B2A4B"/>
    <w:rsid w:val="006B2B53"/>
    <w:rsid w:val="006B2D92"/>
    <w:rsid w:val="006B3443"/>
    <w:rsid w:val="006B3704"/>
    <w:rsid w:val="006B3B0C"/>
    <w:rsid w:val="006B3B67"/>
    <w:rsid w:val="006B41AA"/>
    <w:rsid w:val="006B47B5"/>
    <w:rsid w:val="006B4966"/>
    <w:rsid w:val="006B49E0"/>
    <w:rsid w:val="006B4D4F"/>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CC1"/>
    <w:rsid w:val="006C12F8"/>
    <w:rsid w:val="006C139F"/>
    <w:rsid w:val="006C14E5"/>
    <w:rsid w:val="006C183E"/>
    <w:rsid w:val="006C18A0"/>
    <w:rsid w:val="006C1EC7"/>
    <w:rsid w:val="006C2106"/>
    <w:rsid w:val="006C23B9"/>
    <w:rsid w:val="006C263F"/>
    <w:rsid w:val="006C283B"/>
    <w:rsid w:val="006C2B53"/>
    <w:rsid w:val="006C2FF2"/>
    <w:rsid w:val="006C3447"/>
    <w:rsid w:val="006C361C"/>
    <w:rsid w:val="006C3968"/>
    <w:rsid w:val="006C4033"/>
    <w:rsid w:val="006C4840"/>
    <w:rsid w:val="006C4859"/>
    <w:rsid w:val="006C52FF"/>
    <w:rsid w:val="006C5CDA"/>
    <w:rsid w:val="006C643D"/>
    <w:rsid w:val="006C66F3"/>
    <w:rsid w:val="006C6865"/>
    <w:rsid w:val="006C6D3B"/>
    <w:rsid w:val="006C7177"/>
    <w:rsid w:val="006C7434"/>
    <w:rsid w:val="006C745B"/>
    <w:rsid w:val="006C7DBD"/>
    <w:rsid w:val="006D018A"/>
    <w:rsid w:val="006D07D7"/>
    <w:rsid w:val="006D092E"/>
    <w:rsid w:val="006D1733"/>
    <w:rsid w:val="006D1B60"/>
    <w:rsid w:val="006D1CDC"/>
    <w:rsid w:val="006D1F41"/>
    <w:rsid w:val="006D2383"/>
    <w:rsid w:val="006D2549"/>
    <w:rsid w:val="006D25E4"/>
    <w:rsid w:val="006D2C0A"/>
    <w:rsid w:val="006D31A2"/>
    <w:rsid w:val="006D35B3"/>
    <w:rsid w:val="006D3BB6"/>
    <w:rsid w:val="006D3F1E"/>
    <w:rsid w:val="006D409F"/>
    <w:rsid w:val="006D41E8"/>
    <w:rsid w:val="006D45F9"/>
    <w:rsid w:val="006D46F7"/>
    <w:rsid w:val="006D48E7"/>
    <w:rsid w:val="006D4B57"/>
    <w:rsid w:val="006D4DC6"/>
    <w:rsid w:val="006D4E58"/>
    <w:rsid w:val="006D537D"/>
    <w:rsid w:val="006D53EA"/>
    <w:rsid w:val="006D5421"/>
    <w:rsid w:val="006D5483"/>
    <w:rsid w:val="006D5C71"/>
    <w:rsid w:val="006D5EF6"/>
    <w:rsid w:val="006D6AA0"/>
    <w:rsid w:val="006D6C12"/>
    <w:rsid w:val="006D72A1"/>
    <w:rsid w:val="006D7750"/>
    <w:rsid w:val="006D7A7D"/>
    <w:rsid w:val="006D7D81"/>
    <w:rsid w:val="006D7DCC"/>
    <w:rsid w:val="006E035A"/>
    <w:rsid w:val="006E057C"/>
    <w:rsid w:val="006E06AD"/>
    <w:rsid w:val="006E08CE"/>
    <w:rsid w:val="006E08F3"/>
    <w:rsid w:val="006E093D"/>
    <w:rsid w:val="006E09E9"/>
    <w:rsid w:val="006E0A61"/>
    <w:rsid w:val="006E0FE0"/>
    <w:rsid w:val="006E127C"/>
    <w:rsid w:val="006E1383"/>
    <w:rsid w:val="006E19AB"/>
    <w:rsid w:val="006E1BF4"/>
    <w:rsid w:val="006E1E2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FBA"/>
    <w:rsid w:val="006F20A2"/>
    <w:rsid w:val="006F2616"/>
    <w:rsid w:val="006F27ED"/>
    <w:rsid w:val="006F323D"/>
    <w:rsid w:val="006F32CD"/>
    <w:rsid w:val="006F35EF"/>
    <w:rsid w:val="006F3663"/>
    <w:rsid w:val="006F3B0E"/>
    <w:rsid w:val="006F3F5E"/>
    <w:rsid w:val="006F4502"/>
    <w:rsid w:val="006F4511"/>
    <w:rsid w:val="006F4698"/>
    <w:rsid w:val="006F4816"/>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49"/>
    <w:rsid w:val="007216A5"/>
    <w:rsid w:val="00721A0E"/>
    <w:rsid w:val="00721A71"/>
    <w:rsid w:val="00721FD0"/>
    <w:rsid w:val="00722717"/>
    <w:rsid w:val="0072273E"/>
    <w:rsid w:val="00722AF6"/>
    <w:rsid w:val="00722B1B"/>
    <w:rsid w:val="00723633"/>
    <w:rsid w:val="007240FF"/>
    <w:rsid w:val="00724373"/>
    <w:rsid w:val="007243E2"/>
    <w:rsid w:val="00724477"/>
    <w:rsid w:val="007244DB"/>
    <w:rsid w:val="00724C49"/>
    <w:rsid w:val="00724C99"/>
    <w:rsid w:val="00724DE2"/>
    <w:rsid w:val="00724E68"/>
    <w:rsid w:val="00725597"/>
    <w:rsid w:val="0072567F"/>
    <w:rsid w:val="00725D0A"/>
    <w:rsid w:val="00725D39"/>
    <w:rsid w:val="00725EB3"/>
    <w:rsid w:val="007262D6"/>
    <w:rsid w:val="007263BE"/>
    <w:rsid w:val="007268C8"/>
    <w:rsid w:val="007272B5"/>
    <w:rsid w:val="0072754F"/>
    <w:rsid w:val="007279D2"/>
    <w:rsid w:val="00727E53"/>
    <w:rsid w:val="00730030"/>
    <w:rsid w:val="0073035E"/>
    <w:rsid w:val="00730961"/>
    <w:rsid w:val="00730C64"/>
    <w:rsid w:val="0073133C"/>
    <w:rsid w:val="00731729"/>
    <w:rsid w:val="00731803"/>
    <w:rsid w:val="00731B50"/>
    <w:rsid w:val="00731D49"/>
    <w:rsid w:val="00732162"/>
    <w:rsid w:val="00732933"/>
    <w:rsid w:val="0073293A"/>
    <w:rsid w:val="0073295B"/>
    <w:rsid w:val="007329B8"/>
    <w:rsid w:val="00732A5D"/>
    <w:rsid w:val="0073311D"/>
    <w:rsid w:val="0073316B"/>
    <w:rsid w:val="00733201"/>
    <w:rsid w:val="00733281"/>
    <w:rsid w:val="00733AFA"/>
    <w:rsid w:val="00733C9B"/>
    <w:rsid w:val="007340C6"/>
    <w:rsid w:val="007344AD"/>
    <w:rsid w:val="007344E1"/>
    <w:rsid w:val="007347AB"/>
    <w:rsid w:val="007354AB"/>
    <w:rsid w:val="00735F0B"/>
    <w:rsid w:val="00736057"/>
    <w:rsid w:val="007361BC"/>
    <w:rsid w:val="007368A9"/>
    <w:rsid w:val="00736A48"/>
    <w:rsid w:val="00736D72"/>
    <w:rsid w:val="00737067"/>
    <w:rsid w:val="0073729E"/>
    <w:rsid w:val="007374C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177A"/>
    <w:rsid w:val="007521C4"/>
    <w:rsid w:val="0075252F"/>
    <w:rsid w:val="00752B3F"/>
    <w:rsid w:val="00752E70"/>
    <w:rsid w:val="00752EBA"/>
    <w:rsid w:val="00753320"/>
    <w:rsid w:val="00753593"/>
    <w:rsid w:val="007535EB"/>
    <w:rsid w:val="007539D0"/>
    <w:rsid w:val="00753BC1"/>
    <w:rsid w:val="00753E79"/>
    <w:rsid w:val="0075520F"/>
    <w:rsid w:val="00755381"/>
    <w:rsid w:val="007557D6"/>
    <w:rsid w:val="00755864"/>
    <w:rsid w:val="007562B5"/>
    <w:rsid w:val="007562CB"/>
    <w:rsid w:val="00756C59"/>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5A4"/>
    <w:rsid w:val="007658E7"/>
    <w:rsid w:val="00765ACD"/>
    <w:rsid w:val="007669BD"/>
    <w:rsid w:val="0076707B"/>
    <w:rsid w:val="007675D7"/>
    <w:rsid w:val="0077019B"/>
    <w:rsid w:val="007709C6"/>
    <w:rsid w:val="00771130"/>
    <w:rsid w:val="007711B7"/>
    <w:rsid w:val="0077123F"/>
    <w:rsid w:val="007712C1"/>
    <w:rsid w:val="007719B6"/>
    <w:rsid w:val="0077293D"/>
    <w:rsid w:val="00772C13"/>
    <w:rsid w:val="00773365"/>
    <w:rsid w:val="00773635"/>
    <w:rsid w:val="00773ED5"/>
    <w:rsid w:val="00774560"/>
    <w:rsid w:val="0077459E"/>
    <w:rsid w:val="007746A9"/>
    <w:rsid w:val="007748A1"/>
    <w:rsid w:val="0077490C"/>
    <w:rsid w:val="00774E22"/>
    <w:rsid w:val="00774E85"/>
    <w:rsid w:val="00775236"/>
    <w:rsid w:val="0077577F"/>
    <w:rsid w:val="007759A8"/>
    <w:rsid w:val="00776031"/>
    <w:rsid w:val="007762D1"/>
    <w:rsid w:val="00776552"/>
    <w:rsid w:val="007765F4"/>
    <w:rsid w:val="007766EA"/>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489"/>
    <w:rsid w:val="00782972"/>
    <w:rsid w:val="00783363"/>
    <w:rsid w:val="007835CC"/>
    <w:rsid w:val="007837E6"/>
    <w:rsid w:val="00784418"/>
    <w:rsid w:val="007844F7"/>
    <w:rsid w:val="00784743"/>
    <w:rsid w:val="0078491E"/>
    <w:rsid w:val="00784DAC"/>
    <w:rsid w:val="00784E84"/>
    <w:rsid w:val="00784FFD"/>
    <w:rsid w:val="00785DC1"/>
    <w:rsid w:val="00785F93"/>
    <w:rsid w:val="007863E4"/>
    <w:rsid w:val="00786A6F"/>
    <w:rsid w:val="00787679"/>
    <w:rsid w:val="00787881"/>
    <w:rsid w:val="0078792B"/>
    <w:rsid w:val="007900CC"/>
    <w:rsid w:val="00790234"/>
    <w:rsid w:val="00790827"/>
    <w:rsid w:val="007908CC"/>
    <w:rsid w:val="0079110F"/>
    <w:rsid w:val="007912EA"/>
    <w:rsid w:val="0079150C"/>
    <w:rsid w:val="007919F2"/>
    <w:rsid w:val="00791A1C"/>
    <w:rsid w:val="00791B2C"/>
    <w:rsid w:val="00791BA1"/>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38B"/>
    <w:rsid w:val="007A0D06"/>
    <w:rsid w:val="007A14D9"/>
    <w:rsid w:val="007A2288"/>
    <w:rsid w:val="007A2895"/>
    <w:rsid w:val="007A2CCA"/>
    <w:rsid w:val="007A2D89"/>
    <w:rsid w:val="007A3750"/>
    <w:rsid w:val="007A3755"/>
    <w:rsid w:val="007A3DE1"/>
    <w:rsid w:val="007A4064"/>
    <w:rsid w:val="007A46F5"/>
    <w:rsid w:val="007A4994"/>
    <w:rsid w:val="007A4D62"/>
    <w:rsid w:val="007A4DCF"/>
    <w:rsid w:val="007A4E6E"/>
    <w:rsid w:val="007A5A6F"/>
    <w:rsid w:val="007A5D61"/>
    <w:rsid w:val="007A5E7F"/>
    <w:rsid w:val="007A632A"/>
    <w:rsid w:val="007A6511"/>
    <w:rsid w:val="007A6D03"/>
    <w:rsid w:val="007A7109"/>
    <w:rsid w:val="007A734A"/>
    <w:rsid w:val="007A7385"/>
    <w:rsid w:val="007A7676"/>
    <w:rsid w:val="007A7843"/>
    <w:rsid w:val="007A7E57"/>
    <w:rsid w:val="007B00AD"/>
    <w:rsid w:val="007B0418"/>
    <w:rsid w:val="007B05A1"/>
    <w:rsid w:val="007B0741"/>
    <w:rsid w:val="007B1179"/>
    <w:rsid w:val="007B1394"/>
    <w:rsid w:val="007B172B"/>
    <w:rsid w:val="007B2031"/>
    <w:rsid w:val="007B22D2"/>
    <w:rsid w:val="007B2451"/>
    <w:rsid w:val="007B2693"/>
    <w:rsid w:val="007B2802"/>
    <w:rsid w:val="007B2ABD"/>
    <w:rsid w:val="007B2BFD"/>
    <w:rsid w:val="007B2F9E"/>
    <w:rsid w:val="007B41B5"/>
    <w:rsid w:val="007B426F"/>
    <w:rsid w:val="007B4470"/>
    <w:rsid w:val="007B47AC"/>
    <w:rsid w:val="007B4D91"/>
    <w:rsid w:val="007B5273"/>
    <w:rsid w:val="007B58E3"/>
    <w:rsid w:val="007B6090"/>
    <w:rsid w:val="007B621B"/>
    <w:rsid w:val="007B67B1"/>
    <w:rsid w:val="007B6AB9"/>
    <w:rsid w:val="007B6FD6"/>
    <w:rsid w:val="007B71C2"/>
    <w:rsid w:val="007B7207"/>
    <w:rsid w:val="007B7494"/>
    <w:rsid w:val="007C0237"/>
    <w:rsid w:val="007C02A0"/>
    <w:rsid w:val="007C0799"/>
    <w:rsid w:val="007C0D7F"/>
    <w:rsid w:val="007C0DEE"/>
    <w:rsid w:val="007C1075"/>
    <w:rsid w:val="007C1389"/>
    <w:rsid w:val="007C1BCF"/>
    <w:rsid w:val="007C1D8C"/>
    <w:rsid w:val="007C1FD5"/>
    <w:rsid w:val="007C2033"/>
    <w:rsid w:val="007C224E"/>
    <w:rsid w:val="007C354B"/>
    <w:rsid w:val="007C42E5"/>
    <w:rsid w:val="007C43C6"/>
    <w:rsid w:val="007C454B"/>
    <w:rsid w:val="007C46D1"/>
    <w:rsid w:val="007C54AF"/>
    <w:rsid w:val="007C5B98"/>
    <w:rsid w:val="007C5BAF"/>
    <w:rsid w:val="007C5E29"/>
    <w:rsid w:val="007C62C6"/>
    <w:rsid w:val="007C6C87"/>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46EE"/>
    <w:rsid w:val="007D4AF8"/>
    <w:rsid w:val="007D51E7"/>
    <w:rsid w:val="007D5207"/>
    <w:rsid w:val="007D5D99"/>
    <w:rsid w:val="007D6153"/>
    <w:rsid w:val="007D6E67"/>
    <w:rsid w:val="007D791B"/>
    <w:rsid w:val="007D7A03"/>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4DB5"/>
    <w:rsid w:val="007E5085"/>
    <w:rsid w:val="007E52A6"/>
    <w:rsid w:val="007E5784"/>
    <w:rsid w:val="007E5A70"/>
    <w:rsid w:val="007E5B38"/>
    <w:rsid w:val="007E5FA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D6A"/>
    <w:rsid w:val="007F1D9F"/>
    <w:rsid w:val="007F1EA9"/>
    <w:rsid w:val="007F238D"/>
    <w:rsid w:val="007F248B"/>
    <w:rsid w:val="007F2C70"/>
    <w:rsid w:val="007F2FA5"/>
    <w:rsid w:val="007F3885"/>
    <w:rsid w:val="007F3BF4"/>
    <w:rsid w:val="007F46A6"/>
    <w:rsid w:val="007F4E9C"/>
    <w:rsid w:val="007F5DE0"/>
    <w:rsid w:val="007F5E47"/>
    <w:rsid w:val="007F5F1F"/>
    <w:rsid w:val="007F604F"/>
    <w:rsid w:val="007F635D"/>
    <w:rsid w:val="007F6395"/>
    <w:rsid w:val="007F69F2"/>
    <w:rsid w:val="007F6D19"/>
    <w:rsid w:val="007F7A30"/>
    <w:rsid w:val="007F7B26"/>
    <w:rsid w:val="0080021D"/>
    <w:rsid w:val="0080049F"/>
    <w:rsid w:val="0080089D"/>
    <w:rsid w:val="00800D00"/>
    <w:rsid w:val="008015C9"/>
    <w:rsid w:val="00801923"/>
    <w:rsid w:val="008022F7"/>
    <w:rsid w:val="00802353"/>
    <w:rsid w:val="00802433"/>
    <w:rsid w:val="00802E35"/>
    <w:rsid w:val="00802E61"/>
    <w:rsid w:val="00802FE0"/>
    <w:rsid w:val="00803118"/>
    <w:rsid w:val="00803586"/>
    <w:rsid w:val="00803889"/>
    <w:rsid w:val="00803F1F"/>
    <w:rsid w:val="00804A42"/>
    <w:rsid w:val="00804C87"/>
    <w:rsid w:val="00805B9D"/>
    <w:rsid w:val="00805BA7"/>
    <w:rsid w:val="00805C4D"/>
    <w:rsid w:val="00805D08"/>
    <w:rsid w:val="00805E88"/>
    <w:rsid w:val="00805F4B"/>
    <w:rsid w:val="008064C0"/>
    <w:rsid w:val="008064DA"/>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08"/>
    <w:rsid w:val="00817546"/>
    <w:rsid w:val="00817B51"/>
    <w:rsid w:val="00820004"/>
    <w:rsid w:val="00820422"/>
    <w:rsid w:val="008206F7"/>
    <w:rsid w:val="0082076E"/>
    <w:rsid w:val="008207B0"/>
    <w:rsid w:val="00820C74"/>
    <w:rsid w:val="00821C55"/>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51A7"/>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4C2"/>
    <w:rsid w:val="00830AA5"/>
    <w:rsid w:val="00830B22"/>
    <w:rsid w:val="00830D94"/>
    <w:rsid w:val="00830FE3"/>
    <w:rsid w:val="008311CB"/>
    <w:rsid w:val="008311CE"/>
    <w:rsid w:val="00831356"/>
    <w:rsid w:val="008314F2"/>
    <w:rsid w:val="0083191E"/>
    <w:rsid w:val="00831DEC"/>
    <w:rsid w:val="0083228F"/>
    <w:rsid w:val="008327F9"/>
    <w:rsid w:val="00832B33"/>
    <w:rsid w:val="00832B9F"/>
    <w:rsid w:val="00832EA2"/>
    <w:rsid w:val="0083382A"/>
    <w:rsid w:val="008339E7"/>
    <w:rsid w:val="00833DEF"/>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6FCB"/>
    <w:rsid w:val="00847415"/>
    <w:rsid w:val="0084741E"/>
    <w:rsid w:val="00847789"/>
    <w:rsid w:val="008477CE"/>
    <w:rsid w:val="00850174"/>
    <w:rsid w:val="00850430"/>
    <w:rsid w:val="008505D8"/>
    <w:rsid w:val="0085068B"/>
    <w:rsid w:val="008508B0"/>
    <w:rsid w:val="00850A15"/>
    <w:rsid w:val="00850C2A"/>
    <w:rsid w:val="00850F64"/>
    <w:rsid w:val="00851355"/>
    <w:rsid w:val="0085189E"/>
    <w:rsid w:val="00851EDB"/>
    <w:rsid w:val="00852144"/>
    <w:rsid w:val="00852178"/>
    <w:rsid w:val="00852491"/>
    <w:rsid w:val="00852B6C"/>
    <w:rsid w:val="008532B8"/>
    <w:rsid w:val="008536DF"/>
    <w:rsid w:val="00853804"/>
    <w:rsid w:val="00853862"/>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9BC"/>
    <w:rsid w:val="00861B6E"/>
    <w:rsid w:val="0086204B"/>
    <w:rsid w:val="00862549"/>
    <w:rsid w:val="00862926"/>
    <w:rsid w:val="00862A5F"/>
    <w:rsid w:val="00862F73"/>
    <w:rsid w:val="00862F77"/>
    <w:rsid w:val="00863329"/>
    <w:rsid w:val="00863826"/>
    <w:rsid w:val="00863982"/>
    <w:rsid w:val="00863F06"/>
    <w:rsid w:val="008661D5"/>
    <w:rsid w:val="00866B3C"/>
    <w:rsid w:val="008675DF"/>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6958"/>
    <w:rsid w:val="008773FF"/>
    <w:rsid w:val="00877802"/>
    <w:rsid w:val="00880374"/>
    <w:rsid w:val="0088091B"/>
    <w:rsid w:val="00880B12"/>
    <w:rsid w:val="0088190F"/>
    <w:rsid w:val="008820DE"/>
    <w:rsid w:val="008821C2"/>
    <w:rsid w:val="008825CF"/>
    <w:rsid w:val="008826BD"/>
    <w:rsid w:val="00882D24"/>
    <w:rsid w:val="00882F34"/>
    <w:rsid w:val="00883198"/>
    <w:rsid w:val="00883360"/>
    <w:rsid w:val="0088381F"/>
    <w:rsid w:val="00883AAD"/>
    <w:rsid w:val="00883C57"/>
    <w:rsid w:val="008845D2"/>
    <w:rsid w:val="00884A29"/>
    <w:rsid w:val="00884EA9"/>
    <w:rsid w:val="00885011"/>
    <w:rsid w:val="00885165"/>
    <w:rsid w:val="008855CB"/>
    <w:rsid w:val="008856F4"/>
    <w:rsid w:val="0088585F"/>
    <w:rsid w:val="00885A48"/>
    <w:rsid w:val="00885BD6"/>
    <w:rsid w:val="00885C04"/>
    <w:rsid w:val="0088600F"/>
    <w:rsid w:val="008860C3"/>
    <w:rsid w:val="008861B8"/>
    <w:rsid w:val="00886252"/>
    <w:rsid w:val="0088635F"/>
    <w:rsid w:val="00886656"/>
    <w:rsid w:val="0088670D"/>
    <w:rsid w:val="00886734"/>
    <w:rsid w:val="00886E91"/>
    <w:rsid w:val="00886FED"/>
    <w:rsid w:val="00887266"/>
    <w:rsid w:val="00887912"/>
    <w:rsid w:val="00887DD8"/>
    <w:rsid w:val="008901E4"/>
    <w:rsid w:val="0089026D"/>
    <w:rsid w:val="00890503"/>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2D9"/>
    <w:rsid w:val="008A1334"/>
    <w:rsid w:val="008A1657"/>
    <w:rsid w:val="008A1A21"/>
    <w:rsid w:val="008A1B1F"/>
    <w:rsid w:val="008A1CE8"/>
    <w:rsid w:val="008A21F0"/>
    <w:rsid w:val="008A29D0"/>
    <w:rsid w:val="008A3625"/>
    <w:rsid w:val="008A3A0F"/>
    <w:rsid w:val="008A3A28"/>
    <w:rsid w:val="008A3D16"/>
    <w:rsid w:val="008A4395"/>
    <w:rsid w:val="008A4555"/>
    <w:rsid w:val="008A47C4"/>
    <w:rsid w:val="008A4967"/>
    <w:rsid w:val="008A52D3"/>
    <w:rsid w:val="008A5386"/>
    <w:rsid w:val="008A57D3"/>
    <w:rsid w:val="008A5EBD"/>
    <w:rsid w:val="008A5F3F"/>
    <w:rsid w:val="008A6923"/>
    <w:rsid w:val="008A69B3"/>
    <w:rsid w:val="008A69E3"/>
    <w:rsid w:val="008A6D5C"/>
    <w:rsid w:val="008A72F5"/>
    <w:rsid w:val="008A7553"/>
    <w:rsid w:val="008A75AD"/>
    <w:rsid w:val="008A765E"/>
    <w:rsid w:val="008A767A"/>
    <w:rsid w:val="008A7E3D"/>
    <w:rsid w:val="008A7F54"/>
    <w:rsid w:val="008B0035"/>
    <w:rsid w:val="008B006C"/>
    <w:rsid w:val="008B0723"/>
    <w:rsid w:val="008B08C1"/>
    <w:rsid w:val="008B0BA5"/>
    <w:rsid w:val="008B0D8E"/>
    <w:rsid w:val="008B12A6"/>
    <w:rsid w:val="008B13B3"/>
    <w:rsid w:val="008B16B6"/>
    <w:rsid w:val="008B254C"/>
    <w:rsid w:val="008B2934"/>
    <w:rsid w:val="008B2D79"/>
    <w:rsid w:val="008B300D"/>
    <w:rsid w:val="008B318C"/>
    <w:rsid w:val="008B3272"/>
    <w:rsid w:val="008B3AEA"/>
    <w:rsid w:val="008B3B86"/>
    <w:rsid w:val="008B48D9"/>
    <w:rsid w:val="008B4AE1"/>
    <w:rsid w:val="008B5531"/>
    <w:rsid w:val="008B55CA"/>
    <w:rsid w:val="008B5A60"/>
    <w:rsid w:val="008B5EA5"/>
    <w:rsid w:val="008B600D"/>
    <w:rsid w:val="008B6698"/>
    <w:rsid w:val="008B7300"/>
    <w:rsid w:val="008B740F"/>
    <w:rsid w:val="008B77B5"/>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83E"/>
    <w:rsid w:val="008C4FF1"/>
    <w:rsid w:val="008C507A"/>
    <w:rsid w:val="008C50C3"/>
    <w:rsid w:val="008C5395"/>
    <w:rsid w:val="008C5973"/>
    <w:rsid w:val="008C5E20"/>
    <w:rsid w:val="008C5E40"/>
    <w:rsid w:val="008C5FA3"/>
    <w:rsid w:val="008C6038"/>
    <w:rsid w:val="008C6144"/>
    <w:rsid w:val="008C62BC"/>
    <w:rsid w:val="008C714E"/>
    <w:rsid w:val="008C7410"/>
    <w:rsid w:val="008C7A59"/>
    <w:rsid w:val="008C7C0C"/>
    <w:rsid w:val="008D0206"/>
    <w:rsid w:val="008D043E"/>
    <w:rsid w:val="008D0791"/>
    <w:rsid w:val="008D0BB7"/>
    <w:rsid w:val="008D0BE7"/>
    <w:rsid w:val="008D0CF7"/>
    <w:rsid w:val="008D0E8E"/>
    <w:rsid w:val="008D178E"/>
    <w:rsid w:val="008D1DE2"/>
    <w:rsid w:val="008D1F5D"/>
    <w:rsid w:val="008D1FA4"/>
    <w:rsid w:val="008D270C"/>
    <w:rsid w:val="008D3D0A"/>
    <w:rsid w:val="008D3EEC"/>
    <w:rsid w:val="008D3F66"/>
    <w:rsid w:val="008D4A5D"/>
    <w:rsid w:val="008D51C1"/>
    <w:rsid w:val="008D5BDB"/>
    <w:rsid w:val="008D5D9B"/>
    <w:rsid w:val="008D6030"/>
    <w:rsid w:val="008D6797"/>
    <w:rsid w:val="008D7BB3"/>
    <w:rsid w:val="008E03C1"/>
    <w:rsid w:val="008E0834"/>
    <w:rsid w:val="008E0865"/>
    <w:rsid w:val="008E0874"/>
    <w:rsid w:val="008E098A"/>
    <w:rsid w:val="008E1B2A"/>
    <w:rsid w:val="008E1CE0"/>
    <w:rsid w:val="008E1CE1"/>
    <w:rsid w:val="008E2536"/>
    <w:rsid w:val="008E26D2"/>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7B9"/>
    <w:rsid w:val="008E7C15"/>
    <w:rsid w:val="008F04CB"/>
    <w:rsid w:val="008F0F55"/>
    <w:rsid w:val="008F1867"/>
    <w:rsid w:val="008F1D26"/>
    <w:rsid w:val="008F1ECF"/>
    <w:rsid w:val="008F22D3"/>
    <w:rsid w:val="008F2DFC"/>
    <w:rsid w:val="008F2FD6"/>
    <w:rsid w:val="008F305C"/>
    <w:rsid w:val="008F38D7"/>
    <w:rsid w:val="008F411A"/>
    <w:rsid w:val="008F44BD"/>
    <w:rsid w:val="008F4709"/>
    <w:rsid w:val="008F5140"/>
    <w:rsid w:val="008F540C"/>
    <w:rsid w:val="008F56C2"/>
    <w:rsid w:val="008F57E1"/>
    <w:rsid w:val="008F5AB2"/>
    <w:rsid w:val="008F5C62"/>
    <w:rsid w:val="008F5CAB"/>
    <w:rsid w:val="008F5F72"/>
    <w:rsid w:val="008F6005"/>
    <w:rsid w:val="008F6F72"/>
    <w:rsid w:val="008F71C9"/>
    <w:rsid w:val="008F72CA"/>
    <w:rsid w:val="008F7890"/>
    <w:rsid w:val="008F7FE0"/>
    <w:rsid w:val="00900141"/>
    <w:rsid w:val="00900156"/>
    <w:rsid w:val="0090017E"/>
    <w:rsid w:val="009005D7"/>
    <w:rsid w:val="009009CA"/>
    <w:rsid w:val="0090181D"/>
    <w:rsid w:val="00901EF3"/>
    <w:rsid w:val="009028BA"/>
    <w:rsid w:val="00902DB7"/>
    <w:rsid w:val="00902F71"/>
    <w:rsid w:val="00903399"/>
    <w:rsid w:val="009036B8"/>
    <w:rsid w:val="00903E6C"/>
    <w:rsid w:val="00904500"/>
    <w:rsid w:val="00904D43"/>
    <w:rsid w:val="00904E8C"/>
    <w:rsid w:val="009054AE"/>
    <w:rsid w:val="0090557D"/>
    <w:rsid w:val="0090561E"/>
    <w:rsid w:val="009056C9"/>
    <w:rsid w:val="0090580F"/>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2BE2"/>
    <w:rsid w:val="00913424"/>
    <w:rsid w:val="0091362F"/>
    <w:rsid w:val="009137E5"/>
    <w:rsid w:val="00913853"/>
    <w:rsid w:val="00913AC3"/>
    <w:rsid w:val="00913CB1"/>
    <w:rsid w:val="00914245"/>
    <w:rsid w:val="00914567"/>
    <w:rsid w:val="00914681"/>
    <w:rsid w:val="00914731"/>
    <w:rsid w:val="00914B43"/>
    <w:rsid w:val="00914BEE"/>
    <w:rsid w:val="00914CDC"/>
    <w:rsid w:val="00914E52"/>
    <w:rsid w:val="009152B7"/>
    <w:rsid w:val="009152FC"/>
    <w:rsid w:val="00915313"/>
    <w:rsid w:val="0091566F"/>
    <w:rsid w:val="0091591D"/>
    <w:rsid w:val="00915A94"/>
    <w:rsid w:val="00915C34"/>
    <w:rsid w:val="00915CB6"/>
    <w:rsid w:val="0091638D"/>
    <w:rsid w:val="009164AA"/>
    <w:rsid w:val="009167AB"/>
    <w:rsid w:val="00916B48"/>
    <w:rsid w:val="00916D3C"/>
    <w:rsid w:val="00916D80"/>
    <w:rsid w:val="00917004"/>
    <w:rsid w:val="00917035"/>
    <w:rsid w:val="00917438"/>
    <w:rsid w:val="009174B2"/>
    <w:rsid w:val="0091793A"/>
    <w:rsid w:val="00917AB4"/>
    <w:rsid w:val="00917B88"/>
    <w:rsid w:val="00917D5D"/>
    <w:rsid w:val="00917D8A"/>
    <w:rsid w:val="00917EBB"/>
    <w:rsid w:val="00917EDE"/>
    <w:rsid w:val="00917FA1"/>
    <w:rsid w:val="009205C6"/>
    <w:rsid w:val="00920E89"/>
    <w:rsid w:val="00920EE0"/>
    <w:rsid w:val="00920F5E"/>
    <w:rsid w:val="0092106E"/>
    <w:rsid w:val="0092118D"/>
    <w:rsid w:val="009214A5"/>
    <w:rsid w:val="0092181D"/>
    <w:rsid w:val="009218FF"/>
    <w:rsid w:val="00922C71"/>
    <w:rsid w:val="00924C33"/>
    <w:rsid w:val="00924CFA"/>
    <w:rsid w:val="00924F61"/>
    <w:rsid w:val="00925037"/>
    <w:rsid w:val="00925322"/>
    <w:rsid w:val="009259D3"/>
    <w:rsid w:val="00925D43"/>
    <w:rsid w:val="00925D7B"/>
    <w:rsid w:val="00926E39"/>
    <w:rsid w:val="00926ED1"/>
    <w:rsid w:val="009278CD"/>
    <w:rsid w:val="00927CC2"/>
    <w:rsid w:val="0093008F"/>
    <w:rsid w:val="009300E5"/>
    <w:rsid w:val="00930555"/>
    <w:rsid w:val="009306F7"/>
    <w:rsid w:val="00930C1C"/>
    <w:rsid w:val="00931428"/>
    <w:rsid w:val="009321DF"/>
    <w:rsid w:val="00932488"/>
    <w:rsid w:val="009325AA"/>
    <w:rsid w:val="009329D1"/>
    <w:rsid w:val="00932A4A"/>
    <w:rsid w:val="00932F8B"/>
    <w:rsid w:val="0093303F"/>
    <w:rsid w:val="009331F3"/>
    <w:rsid w:val="00933554"/>
    <w:rsid w:val="00933BE4"/>
    <w:rsid w:val="00933C37"/>
    <w:rsid w:val="00933DBA"/>
    <w:rsid w:val="00933FC9"/>
    <w:rsid w:val="009347A4"/>
    <w:rsid w:val="009349C6"/>
    <w:rsid w:val="00934C07"/>
    <w:rsid w:val="00934E1F"/>
    <w:rsid w:val="009351EE"/>
    <w:rsid w:val="0093593F"/>
    <w:rsid w:val="0093615E"/>
    <w:rsid w:val="009365C0"/>
    <w:rsid w:val="00936729"/>
    <w:rsid w:val="0093677F"/>
    <w:rsid w:val="009367D2"/>
    <w:rsid w:val="00936DCF"/>
    <w:rsid w:val="00936FA1"/>
    <w:rsid w:val="009370C5"/>
    <w:rsid w:val="009373EF"/>
    <w:rsid w:val="00937929"/>
    <w:rsid w:val="009402A4"/>
    <w:rsid w:val="00940646"/>
    <w:rsid w:val="00940692"/>
    <w:rsid w:val="00940A69"/>
    <w:rsid w:val="00940A7C"/>
    <w:rsid w:val="00940E56"/>
    <w:rsid w:val="00940F47"/>
    <w:rsid w:val="00941231"/>
    <w:rsid w:val="0094165C"/>
    <w:rsid w:val="00941CBE"/>
    <w:rsid w:val="00941EE0"/>
    <w:rsid w:val="009422F2"/>
    <w:rsid w:val="00942343"/>
    <w:rsid w:val="00942367"/>
    <w:rsid w:val="00942E35"/>
    <w:rsid w:val="00942E86"/>
    <w:rsid w:val="00943180"/>
    <w:rsid w:val="00943B32"/>
    <w:rsid w:val="00943D07"/>
    <w:rsid w:val="00944068"/>
    <w:rsid w:val="0094438A"/>
    <w:rsid w:val="00944526"/>
    <w:rsid w:val="009449BB"/>
    <w:rsid w:val="00944A83"/>
    <w:rsid w:val="009456DD"/>
    <w:rsid w:val="00945D68"/>
    <w:rsid w:val="00945F54"/>
    <w:rsid w:val="0094607D"/>
    <w:rsid w:val="0094664F"/>
    <w:rsid w:val="00946CA4"/>
    <w:rsid w:val="00946CB1"/>
    <w:rsid w:val="00946D86"/>
    <w:rsid w:val="00946FCA"/>
    <w:rsid w:val="00947344"/>
    <w:rsid w:val="009474D7"/>
    <w:rsid w:val="009479BD"/>
    <w:rsid w:val="00947C74"/>
    <w:rsid w:val="0095019F"/>
    <w:rsid w:val="0095064A"/>
    <w:rsid w:val="00950B18"/>
    <w:rsid w:val="0095106D"/>
    <w:rsid w:val="00951106"/>
    <w:rsid w:val="009514DD"/>
    <w:rsid w:val="00952240"/>
    <w:rsid w:val="00952346"/>
    <w:rsid w:val="009529F4"/>
    <w:rsid w:val="00952EC0"/>
    <w:rsid w:val="00953536"/>
    <w:rsid w:val="009539B8"/>
    <w:rsid w:val="00953B06"/>
    <w:rsid w:val="00953EDC"/>
    <w:rsid w:val="009547A0"/>
    <w:rsid w:val="009550F9"/>
    <w:rsid w:val="009551B3"/>
    <w:rsid w:val="009556AB"/>
    <w:rsid w:val="00955BB7"/>
    <w:rsid w:val="0095659F"/>
    <w:rsid w:val="00956839"/>
    <w:rsid w:val="00956E50"/>
    <w:rsid w:val="00957099"/>
    <w:rsid w:val="00957AA8"/>
    <w:rsid w:val="00957BF3"/>
    <w:rsid w:val="009605E2"/>
    <w:rsid w:val="009606E8"/>
    <w:rsid w:val="009609EB"/>
    <w:rsid w:val="00960BC9"/>
    <w:rsid w:val="009615CF"/>
    <w:rsid w:val="0096168D"/>
    <w:rsid w:val="00961803"/>
    <w:rsid w:val="00961DFB"/>
    <w:rsid w:val="009622AF"/>
    <w:rsid w:val="009623FC"/>
    <w:rsid w:val="009630B6"/>
    <w:rsid w:val="00963797"/>
    <w:rsid w:val="00963CB7"/>
    <w:rsid w:val="00963CDA"/>
    <w:rsid w:val="0096431D"/>
    <w:rsid w:val="0096450E"/>
    <w:rsid w:val="00964931"/>
    <w:rsid w:val="009650B8"/>
    <w:rsid w:val="009659BF"/>
    <w:rsid w:val="00965B11"/>
    <w:rsid w:val="00965CE0"/>
    <w:rsid w:val="009660F9"/>
    <w:rsid w:val="00966166"/>
    <w:rsid w:val="00966597"/>
    <w:rsid w:val="009665E9"/>
    <w:rsid w:val="0096667E"/>
    <w:rsid w:val="00966848"/>
    <w:rsid w:val="0096693D"/>
    <w:rsid w:val="00966F6F"/>
    <w:rsid w:val="00966FAF"/>
    <w:rsid w:val="009674AC"/>
    <w:rsid w:val="009703CE"/>
    <w:rsid w:val="0097051E"/>
    <w:rsid w:val="0097091B"/>
    <w:rsid w:val="00970B39"/>
    <w:rsid w:val="00970F98"/>
    <w:rsid w:val="0097109F"/>
    <w:rsid w:val="009712E6"/>
    <w:rsid w:val="009717A4"/>
    <w:rsid w:val="009717F8"/>
    <w:rsid w:val="00971841"/>
    <w:rsid w:val="00971DA8"/>
    <w:rsid w:val="009721AB"/>
    <w:rsid w:val="0097286B"/>
    <w:rsid w:val="00972A60"/>
    <w:rsid w:val="00972DE7"/>
    <w:rsid w:val="00973089"/>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1BA3"/>
    <w:rsid w:val="0098239E"/>
    <w:rsid w:val="009823A4"/>
    <w:rsid w:val="00982843"/>
    <w:rsid w:val="00982CFD"/>
    <w:rsid w:val="00982D0B"/>
    <w:rsid w:val="0098353B"/>
    <w:rsid w:val="0098396A"/>
    <w:rsid w:val="00983AA4"/>
    <w:rsid w:val="00983FA9"/>
    <w:rsid w:val="00984015"/>
    <w:rsid w:val="009844CD"/>
    <w:rsid w:val="009845AC"/>
    <w:rsid w:val="00984695"/>
    <w:rsid w:val="009846CE"/>
    <w:rsid w:val="00984904"/>
    <w:rsid w:val="00984C52"/>
    <w:rsid w:val="00985A99"/>
    <w:rsid w:val="00985DC8"/>
    <w:rsid w:val="00985EBE"/>
    <w:rsid w:val="009863FD"/>
    <w:rsid w:val="009866BC"/>
    <w:rsid w:val="00986884"/>
    <w:rsid w:val="00987712"/>
    <w:rsid w:val="00987A72"/>
    <w:rsid w:val="00987AA6"/>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16"/>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97C50"/>
    <w:rsid w:val="009A0074"/>
    <w:rsid w:val="009A0241"/>
    <w:rsid w:val="009A085D"/>
    <w:rsid w:val="009A0ACB"/>
    <w:rsid w:val="009A1188"/>
    <w:rsid w:val="009A1531"/>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7E6"/>
    <w:rsid w:val="009A5901"/>
    <w:rsid w:val="009A5A4A"/>
    <w:rsid w:val="009A5C60"/>
    <w:rsid w:val="009A6E78"/>
    <w:rsid w:val="009A6F3C"/>
    <w:rsid w:val="009A70C4"/>
    <w:rsid w:val="009A7F59"/>
    <w:rsid w:val="009B0156"/>
    <w:rsid w:val="009B0726"/>
    <w:rsid w:val="009B07EF"/>
    <w:rsid w:val="009B0853"/>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615"/>
    <w:rsid w:val="009B4AD9"/>
    <w:rsid w:val="009B4D63"/>
    <w:rsid w:val="009B4EDB"/>
    <w:rsid w:val="009B54D4"/>
    <w:rsid w:val="009B59CE"/>
    <w:rsid w:val="009B5C93"/>
    <w:rsid w:val="009B63F9"/>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1233"/>
    <w:rsid w:val="009C1AEB"/>
    <w:rsid w:val="009C2769"/>
    <w:rsid w:val="009C2CFC"/>
    <w:rsid w:val="009C2D08"/>
    <w:rsid w:val="009C33A9"/>
    <w:rsid w:val="009C34AF"/>
    <w:rsid w:val="009C35E0"/>
    <w:rsid w:val="009C38AC"/>
    <w:rsid w:val="009C3C91"/>
    <w:rsid w:val="009C3CC6"/>
    <w:rsid w:val="009C4699"/>
    <w:rsid w:val="009C477B"/>
    <w:rsid w:val="009C4AC0"/>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04FA"/>
    <w:rsid w:val="009D1187"/>
    <w:rsid w:val="009D13CF"/>
    <w:rsid w:val="009D146E"/>
    <w:rsid w:val="009D161A"/>
    <w:rsid w:val="009D1847"/>
    <w:rsid w:val="009D1C72"/>
    <w:rsid w:val="009D2134"/>
    <w:rsid w:val="009D2280"/>
    <w:rsid w:val="009D2295"/>
    <w:rsid w:val="009D22B4"/>
    <w:rsid w:val="009D27D5"/>
    <w:rsid w:val="009D2D98"/>
    <w:rsid w:val="009D2E68"/>
    <w:rsid w:val="009D316A"/>
    <w:rsid w:val="009D32A4"/>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331"/>
    <w:rsid w:val="009E3376"/>
    <w:rsid w:val="009E3923"/>
    <w:rsid w:val="009E39B5"/>
    <w:rsid w:val="009E3B14"/>
    <w:rsid w:val="009E3E2E"/>
    <w:rsid w:val="009E423B"/>
    <w:rsid w:val="009E42EF"/>
    <w:rsid w:val="009E4430"/>
    <w:rsid w:val="009E48F0"/>
    <w:rsid w:val="009E4CE6"/>
    <w:rsid w:val="009E4DA9"/>
    <w:rsid w:val="009E55A5"/>
    <w:rsid w:val="009E5807"/>
    <w:rsid w:val="009E596C"/>
    <w:rsid w:val="009E5B6A"/>
    <w:rsid w:val="009E6001"/>
    <w:rsid w:val="009E675B"/>
    <w:rsid w:val="009E68EC"/>
    <w:rsid w:val="009E6F28"/>
    <w:rsid w:val="009E738D"/>
    <w:rsid w:val="009F03D2"/>
    <w:rsid w:val="009F0895"/>
    <w:rsid w:val="009F095A"/>
    <w:rsid w:val="009F09C5"/>
    <w:rsid w:val="009F0B3E"/>
    <w:rsid w:val="009F0C6F"/>
    <w:rsid w:val="009F1183"/>
    <w:rsid w:val="009F17EE"/>
    <w:rsid w:val="009F19FD"/>
    <w:rsid w:val="009F1C57"/>
    <w:rsid w:val="009F1D2D"/>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6AC"/>
    <w:rsid w:val="009F3AD6"/>
    <w:rsid w:val="009F3B4C"/>
    <w:rsid w:val="009F3BB1"/>
    <w:rsid w:val="009F41AA"/>
    <w:rsid w:val="009F44D4"/>
    <w:rsid w:val="009F46AC"/>
    <w:rsid w:val="009F4785"/>
    <w:rsid w:val="009F49DD"/>
    <w:rsid w:val="009F50F4"/>
    <w:rsid w:val="009F5745"/>
    <w:rsid w:val="009F57C7"/>
    <w:rsid w:val="009F5B86"/>
    <w:rsid w:val="009F5BD8"/>
    <w:rsid w:val="009F60AC"/>
    <w:rsid w:val="009F6538"/>
    <w:rsid w:val="009F6674"/>
    <w:rsid w:val="009F66E0"/>
    <w:rsid w:val="009F68AF"/>
    <w:rsid w:val="009F6C62"/>
    <w:rsid w:val="009F6FEB"/>
    <w:rsid w:val="009F7285"/>
    <w:rsid w:val="009F750C"/>
    <w:rsid w:val="009F7742"/>
    <w:rsid w:val="009F7CEA"/>
    <w:rsid w:val="009F7DCB"/>
    <w:rsid w:val="00A007F2"/>
    <w:rsid w:val="00A00F58"/>
    <w:rsid w:val="00A01436"/>
    <w:rsid w:val="00A01490"/>
    <w:rsid w:val="00A014F6"/>
    <w:rsid w:val="00A0182A"/>
    <w:rsid w:val="00A01915"/>
    <w:rsid w:val="00A01BEA"/>
    <w:rsid w:val="00A02532"/>
    <w:rsid w:val="00A026EF"/>
    <w:rsid w:val="00A0290D"/>
    <w:rsid w:val="00A031D8"/>
    <w:rsid w:val="00A038E1"/>
    <w:rsid w:val="00A03ED3"/>
    <w:rsid w:val="00A04628"/>
    <w:rsid w:val="00A046BE"/>
    <w:rsid w:val="00A049B3"/>
    <w:rsid w:val="00A04D74"/>
    <w:rsid w:val="00A04DE2"/>
    <w:rsid w:val="00A04EB3"/>
    <w:rsid w:val="00A04ED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203"/>
    <w:rsid w:val="00A139EE"/>
    <w:rsid w:val="00A13C23"/>
    <w:rsid w:val="00A14154"/>
    <w:rsid w:val="00A14261"/>
    <w:rsid w:val="00A142C2"/>
    <w:rsid w:val="00A14640"/>
    <w:rsid w:val="00A1469A"/>
    <w:rsid w:val="00A14866"/>
    <w:rsid w:val="00A14B9E"/>
    <w:rsid w:val="00A1515F"/>
    <w:rsid w:val="00A151DB"/>
    <w:rsid w:val="00A15298"/>
    <w:rsid w:val="00A154D9"/>
    <w:rsid w:val="00A15A99"/>
    <w:rsid w:val="00A15F21"/>
    <w:rsid w:val="00A160CD"/>
    <w:rsid w:val="00A16465"/>
    <w:rsid w:val="00A16478"/>
    <w:rsid w:val="00A16A76"/>
    <w:rsid w:val="00A16AF2"/>
    <w:rsid w:val="00A16F98"/>
    <w:rsid w:val="00A17FD2"/>
    <w:rsid w:val="00A2011B"/>
    <w:rsid w:val="00A20554"/>
    <w:rsid w:val="00A2079E"/>
    <w:rsid w:val="00A20D8E"/>
    <w:rsid w:val="00A20EFA"/>
    <w:rsid w:val="00A2102A"/>
    <w:rsid w:val="00A212A0"/>
    <w:rsid w:val="00A2195C"/>
    <w:rsid w:val="00A21A25"/>
    <w:rsid w:val="00A21AA3"/>
    <w:rsid w:val="00A21D17"/>
    <w:rsid w:val="00A2210F"/>
    <w:rsid w:val="00A2248C"/>
    <w:rsid w:val="00A22648"/>
    <w:rsid w:val="00A22EBE"/>
    <w:rsid w:val="00A23D7C"/>
    <w:rsid w:val="00A243B6"/>
    <w:rsid w:val="00A24498"/>
    <w:rsid w:val="00A246FF"/>
    <w:rsid w:val="00A24761"/>
    <w:rsid w:val="00A24779"/>
    <w:rsid w:val="00A252CB"/>
    <w:rsid w:val="00A2534B"/>
    <w:rsid w:val="00A2557C"/>
    <w:rsid w:val="00A255C7"/>
    <w:rsid w:val="00A26094"/>
    <w:rsid w:val="00A26B01"/>
    <w:rsid w:val="00A2721C"/>
    <w:rsid w:val="00A27247"/>
    <w:rsid w:val="00A27C14"/>
    <w:rsid w:val="00A307F8"/>
    <w:rsid w:val="00A30A62"/>
    <w:rsid w:val="00A3158B"/>
    <w:rsid w:val="00A31D79"/>
    <w:rsid w:val="00A31D83"/>
    <w:rsid w:val="00A31EDE"/>
    <w:rsid w:val="00A320C3"/>
    <w:rsid w:val="00A325D5"/>
    <w:rsid w:val="00A325FB"/>
    <w:rsid w:val="00A32B2B"/>
    <w:rsid w:val="00A33536"/>
    <w:rsid w:val="00A335C9"/>
    <w:rsid w:val="00A33785"/>
    <w:rsid w:val="00A33A9A"/>
    <w:rsid w:val="00A33DB9"/>
    <w:rsid w:val="00A33FB2"/>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7A7"/>
    <w:rsid w:val="00A37994"/>
    <w:rsid w:val="00A37A3E"/>
    <w:rsid w:val="00A4001A"/>
    <w:rsid w:val="00A4031C"/>
    <w:rsid w:val="00A40407"/>
    <w:rsid w:val="00A40AD4"/>
    <w:rsid w:val="00A40C3C"/>
    <w:rsid w:val="00A40DA4"/>
    <w:rsid w:val="00A41AC8"/>
    <w:rsid w:val="00A41ADF"/>
    <w:rsid w:val="00A41FAF"/>
    <w:rsid w:val="00A42521"/>
    <w:rsid w:val="00A42615"/>
    <w:rsid w:val="00A42636"/>
    <w:rsid w:val="00A431CA"/>
    <w:rsid w:val="00A439A3"/>
    <w:rsid w:val="00A43A7D"/>
    <w:rsid w:val="00A43B15"/>
    <w:rsid w:val="00A43F7A"/>
    <w:rsid w:val="00A44204"/>
    <w:rsid w:val="00A448C6"/>
    <w:rsid w:val="00A4565C"/>
    <w:rsid w:val="00A45983"/>
    <w:rsid w:val="00A45D74"/>
    <w:rsid w:val="00A45D8B"/>
    <w:rsid w:val="00A46126"/>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C82"/>
    <w:rsid w:val="00A55D65"/>
    <w:rsid w:val="00A562AF"/>
    <w:rsid w:val="00A56A10"/>
    <w:rsid w:val="00A56B3F"/>
    <w:rsid w:val="00A56CCE"/>
    <w:rsid w:val="00A5719A"/>
    <w:rsid w:val="00A57358"/>
    <w:rsid w:val="00A573D9"/>
    <w:rsid w:val="00A5757F"/>
    <w:rsid w:val="00A57748"/>
    <w:rsid w:val="00A577C4"/>
    <w:rsid w:val="00A57C56"/>
    <w:rsid w:val="00A60390"/>
    <w:rsid w:val="00A60539"/>
    <w:rsid w:val="00A60D20"/>
    <w:rsid w:val="00A60F9D"/>
    <w:rsid w:val="00A615D5"/>
    <w:rsid w:val="00A615DD"/>
    <w:rsid w:val="00A617C8"/>
    <w:rsid w:val="00A61ACA"/>
    <w:rsid w:val="00A61CA1"/>
    <w:rsid w:val="00A621C7"/>
    <w:rsid w:val="00A625B8"/>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734"/>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6C3"/>
    <w:rsid w:val="00A73959"/>
    <w:rsid w:val="00A73EF6"/>
    <w:rsid w:val="00A74151"/>
    <w:rsid w:val="00A742DF"/>
    <w:rsid w:val="00A7438F"/>
    <w:rsid w:val="00A7484F"/>
    <w:rsid w:val="00A748AC"/>
    <w:rsid w:val="00A748ED"/>
    <w:rsid w:val="00A751B6"/>
    <w:rsid w:val="00A752F3"/>
    <w:rsid w:val="00A753A2"/>
    <w:rsid w:val="00A75F84"/>
    <w:rsid w:val="00A775EE"/>
    <w:rsid w:val="00A77A82"/>
    <w:rsid w:val="00A77C56"/>
    <w:rsid w:val="00A804BD"/>
    <w:rsid w:val="00A80863"/>
    <w:rsid w:val="00A808FA"/>
    <w:rsid w:val="00A81C3E"/>
    <w:rsid w:val="00A820BF"/>
    <w:rsid w:val="00A82EE6"/>
    <w:rsid w:val="00A82FBD"/>
    <w:rsid w:val="00A83127"/>
    <w:rsid w:val="00A833D7"/>
    <w:rsid w:val="00A8340E"/>
    <w:rsid w:val="00A8366D"/>
    <w:rsid w:val="00A837AB"/>
    <w:rsid w:val="00A837E4"/>
    <w:rsid w:val="00A83B2E"/>
    <w:rsid w:val="00A83D62"/>
    <w:rsid w:val="00A83E25"/>
    <w:rsid w:val="00A83E91"/>
    <w:rsid w:val="00A840A2"/>
    <w:rsid w:val="00A84281"/>
    <w:rsid w:val="00A847E7"/>
    <w:rsid w:val="00A84891"/>
    <w:rsid w:val="00A84C22"/>
    <w:rsid w:val="00A84CB9"/>
    <w:rsid w:val="00A85097"/>
    <w:rsid w:val="00A854C4"/>
    <w:rsid w:val="00A857AA"/>
    <w:rsid w:val="00A86365"/>
    <w:rsid w:val="00A865DC"/>
    <w:rsid w:val="00A87588"/>
    <w:rsid w:val="00A878D1"/>
    <w:rsid w:val="00A87DB8"/>
    <w:rsid w:val="00A90132"/>
    <w:rsid w:val="00A902D2"/>
    <w:rsid w:val="00A91167"/>
    <w:rsid w:val="00A91218"/>
    <w:rsid w:val="00A915B9"/>
    <w:rsid w:val="00A91852"/>
    <w:rsid w:val="00A91A24"/>
    <w:rsid w:val="00A91B89"/>
    <w:rsid w:val="00A92079"/>
    <w:rsid w:val="00A92241"/>
    <w:rsid w:val="00A9288F"/>
    <w:rsid w:val="00A9289C"/>
    <w:rsid w:val="00A929AC"/>
    <w:rsid w:val="00A92F85"/>
    <w:rsid w:val="00A9303A"/>
    <w:rsid w:val="00A93045"/>
    <w:rsid w:val="00A93453"/>
    <w:rsid w:val="00A93563"/>
    <w:rsid w:val="00A93940"/>
    <w:rsid w:val="00A93ADD"/>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69"/>
    <w:rsid w:val="00AA059A"/>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36B"/>
    <w:rsid w:val="00AB0668"/>
    <w:rsid w:val="00AB06A0"/>
    <w:rsid w:val="00AB0B86"/>
    <w:rsid w:val="00AB0CCE"/>
    <w:rsid w:val="00AB0E8D"/>
    <w:rsid w:val="00AB108B"/>
    <w:rsid w:val="00AB138D"/>
    <w:rsid w:val="00AB15B3"/>
    <w:rsid w:val="00AB17B1"/>
    <w:rsid w:val="00AB19C1"/>
    <w:rsid w:val="00AB25F9"/>
    <w:rsid w:val="00AB28C3"/>
    <w:rsid w:val="00AB2AE1"/>
    <w:rsid w:val="00AB2BC8"/>
    <w:rsid w:val="00AB2C75"/>
    <w:rsid w:val="00AB2EC6"/>
    <w:rsid w:val="00AB336C"/>
    <w:rsid w:val="00AB4074"/>
    <w:rsid w:val="00AB463A"/>
    <w:rsid w:val="00AB4AB3"/>
    <w:rsid w:val="00AB4C78"/>
    <w:rsid w:val="00AB4FA1"/>
    <w:rsid w:val="00AB5051"/>
    <w:rsid w:val="00AB578E"/>
    <w:rsid w:val="00AB58BC"/>
    <w:rsid w:val="00AB58F3"/>
    <w:rsid w:val="00AB5AA6"/>
    <w:rsid w:val="00AB5E6F"/>
    <w:rsid w:val="00AB6065"/>
    <w:rsid w:val="00AB6388"/>
    <w:rsid w:val="00AB6C4A"/>
    <w:rsid w:val="00AB6DF8"/>
    <w:rsid w:val="00AB7651"/>
    <w:rsid w:val="00AB773B"/>
    <w:rsid w:val="00AC0313"/>
    <w:rsid w:val="00AC09AB"/>
    <w:rsid w:val="00AC117A"/>
    <w:rsid w:val="00AC1184"/>
    <w:rsid w:val="00AC11AD"/>
    <w:rsid w:val="00AC1AB8"/>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A1A"/>
    <w:rsid w:val="00AC7CBA"/>
    <w:rsid w:val="00AC7E76"/>
    <w:rsid w:val="00AD03BE"/>
    <w:rsid w:val="00AD04D2"/>
    <w:rsid w:val="00AD0837"/>
    <w:rsid w:val="00AD1FEA"/>
    <w:rsid w:val="00AD2214"/>
    <w:rsid w:val="00AD26F1"/>
    <w:rsid w:val="00AD30A6"/>
    <w:rsid w:val="00AD31CF"/>
    <w:rsid w:val="00AD32D5"/>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9D"/>
    <w:rsid w:val="00AE2CE4"/>
    <w:rsid w:val="00AE2DA9"/>
    <w:rsid w:val="00AE3113"/>
    <w:rsid w:val="00AE3298"/>
    <w:rsid w:val="00AE3B24"/>
    <w:rsid w:val="00AE4078"/>
    <w:rsid w:val="00AE4231"/>
    <w:rsid w:val="00AE4706"/>
    <w:rsid w:val="00AE4A82"/>
    <w:rsid w:val="00AE51D0"/>
    <w:rsid w:val="00AE57A3"/>
    <w:rsid w:val="00AE5D8D"/>
    <w:rsid w:val="00AE60E4"/>
    <w:rsid w:val="00AE60E6"/>
    <w:rsid w:val="00AE62CF"/>
    <w:rsid w:val="00AE63A2"/>
    <w:rsid w:val="00AE69C2"/>
    <w:rsid w:val="00AE6D4F"/>
    <w:rsid w:val="00AE707A"/>
    <w:rsid w:val="00AE7305"/>
    <w:rsid w:val="00AE7465"/>
    <w:rsid w:val="00AE74CA"/>
    <w:rsid w:val="00AE7791"/>
    <w:rsid w:val="00AE7B3E"/>
    <w:rsid w:val="00AE7C8D"/>
    <w:rsid w:val="00AF05EC"/>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41A7"/>
    <w:rsid w:val="00AF45D7"/>
    <w:rsid w:val="00AF474E"/>
    <w:rsid w:val="00AF492C"/>
    <w:rsid w:val="00AF493D"/>
    <w:rsid w:val="00AF4B59"/>
    <w:rsid w:val="00AF5287"/>
    <w:rsid w:val="00AF528D"/>
    <w:rsid w:val="00AF5478"/>
    <w:rsid w:val="00AF5738"/>
    <w:rsid w:val="00AF5948"/>
    <w:rsid w:val="00AF62F7"/>
    <w:rsid w:val="00AF66D0"/>
    <w:rsid w:val="00AF67E2"/>
    <w:rsid w:val="00AF690D"/>
    <w:rsid w:val="00AF6C3F"/>
    <w:rsid w:val="00AF6D66"/>
    <w:rsid w:val="00AF72A5"/>
    <w:rsid w:val="00AF7ABF"/>
    <w:rsid w:val="00AF7C99"/>
    <w:rsid w:val="00AF7FD8"/>
    <w:rsid w:val="00B00D3B"/>
    <w:rsid w:val="00B0145D"/>
    <w:rsid w:val="00B01DFA"/>
    <w:rsid w:val="00B021D4"/>
    <w:rsid w:val="00B025C3"/>
    <w:rsid w:val="00B02642"/>
    <w:rsid w:val="00B02F11"/>
    <w:rsid w:val="00B0364F"/>
    <w:rsid w:val="00B036D9"/>
    <w:rsid w:val="00B03973"/>
    <w:rsid w:val="00B04393"/>
    <w:rsid w:val="00B043B4"/>
    <w:rsid w:val="00B04416"/>
    <w:rsid w:val="00B0455D"/>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982"/>
    <w:rsid w:val="00B11CC0"/>
    <w:rsid w:val="00B123F0"/>
    <w:rsid w:val="00B12E46"/>
    <w:rsid w:val="00B1317C"/>
    <w:rsid w:val="00B14096"/>
    <w:rsid w:val="00B140C0"/>
    <w:rsid w:val="00B145DD"/>
    <w:rsid w:val="00B148D6"/>
    <w:rsid w:val="00B149A2"/>
    <w:rsid w:val="00B14ED7"/>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2C"/>
    <w:rsid w:val="00B264A6"/>
    <w:rsid w:val="00B26886"/>
    <w:rsid w:val="00B26C7C"/>
    <w:rsid w:val="00B26F98"/>
    <w:rsid w:val="00B2734B"/>
    <w:rsid w:val="00B2744C"/>
    <w:rsid w:val="00B276A4"/>
    <w:rsid w:val="00B27741"/>
    <w:rsid w:val="00B2782A"/>
    <w:rsid w:val="00B27878"/>
    <w:rsid w:val="00B305EF"/>
    <w:rsid w:val="00B31094"/>
    <w:rsid w:val="00B31351"/>
    <w:rsid w:val="00B3163E"/>
    <w:rsid w:val="00B3212B"/>
    <w:rsid w:val="00B32D14"/>
    <w:rsid w:val="00B32F33"/>
    <w:rsid w:val="00B333EE"/>
    <w:rsid w:val="00B340E8"/>
    <w:rsid w:val="00B341A1"/>
    <w:rsid w:val="00B344F0"/>
    <w:rsid w:val="00B34A55"/>
    <w:rsid w:val="00B34AAE"/>
    <w:rsid w:val="00B34AE7"/>
    <w:rsid w:val="00B34BB4"/>
    <w:rsid w:val="00B34C46"/>
    <w:rsid w:val="00B34D9D"/>
    <w:rsid w:val="00B35242"/>
    <w:rsid w:val="00B355DE"/>
    <w:rsid w:val="00B35BD5"/>
    <w:rsid w:val="00B3631F"/>
    <w:rsid w:val="00B365B1"/>
    <w:rsid w:val="00B367BC"/>
    <w:rsid w:val="00B369FC"/>
    <w:rsid w:val="00B36A5D"/>
    <w:rsid w:val="00B36B39"/>
    <w:rsid w:val="00B37C6B"/>
    <w:rsid w:val="00B402C6"/>
    <w:rsid w:val="00B40906"/>
    <w:rsid w:val="00B40E06"/>
    <w:rsid w:val="00B40F92"/>
    <w:rsid w:val="00B41597"/>
    <w:rsid w:val="00B41C61"/>
    <w:rsid w:val="00B4220F"/>
    <w:rsid w:val="00B42A7C"/>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6820"/>
    <w:rsid w:val="00B470B2"/>
    <w:rsid w:val="00B47551"/>
    <w:rsid w:val="00B4766A"/>
    <w:rsid w:val="00B47911"/>
    <w:rsid w:val="00B47AFE"/>
    <w:rsid w:val="00B47B8F"/>
    <w:rsid w:val="00B47F94"/>
    <w:rsid w:val="00B50742"/>
    <w:rsid w:val="00B5098D"/>
    <w:rsid w:val="00B51B43"/>
    <w:rsid w:val="00B51C0E"/>
    <w:rsid w:val="00B523A2"/>
    <w:rsid w:val="00B52F5D"/>
    <w:rsid w:val="00B5339F"/>
    <w:rsid w:val="00B539B6"/>
    <w:rsid w:val="00B53CBE"/>
    <w:rsid w:val="00B53CED"/>
    <w:rsid w:val="00B53D18"/>
    <w:rsid w:val="00B54F05"/>
    <w:rsid w:val="00B5552C"/>
    <w:rsid w:val="00B55A72"/>
    <w:rsid w:val="00B55FBC"/>
    <w:rsid w:val="00B56746"/>
    <w:rsid w:val="00B56C69"/>
    <w:rsid w:val="00B56E11"/>
    <w:rsid w:val="00B56F0A"/>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3FE8"/>
    <w:rsid w:val="00B64567"/>
    <w:rsid w:val="00B646D7"/>
    <w:rsid w:val="00B64945"/>
    <w:rsid w:val="00B64C4A"/>
    <w:rsid w:val="00B65043"/>
    <w:rsid w:val="00B65151"/>
    <w:rsid w:val="00B657EC"/>
    <w:rsid w:val="00B658AD"/>
    <w:rsid w:val="00B65969"/>
    <w:rsid w:val="00B659AC"/>
    <w:rsid w:val="00B65E18"/>
    <w:rsid w:val="00B66C2A"/>
    <w:rsid w:val="00B67072"/>
    <w:rsid w:val="00B67973"/>
    <w:rsid w:val="00B7016B"/>
    <w:rsid w:val="00B70469"/>
    <w:rsid w:val="00B7046E"/>
    <w:rsid w:val="00B70495"/>
    <w:rsid w:val="00B705FB"/>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BC"/>
    <w:rsid w:val="00B8210C"/>
    <w:rsid w:val="00B8254C"/>
    <w:rsid w:val="00B82959"/>
    <w:rsid w:val="00B82F4E"/>
    <w:rsid w:val="00B82FE2"/>
    <w:rsid w:val="00B83654"/>
    <w:rsid w:val="00B84343"/>
    <w:rsid w:val="00B84449"/>
    <w:rsid w:val="00B84469"/>
    <w:rsid w:val="00B84570"/>
    <w:rsid w:val="00B84778"/>
    <w:rsid w:val="00B847A9"/>
    <w:rsid w:val="00B84B40"/>
    <w:rsid w:val="00B84BB7"/>
    <w:rsid w:val="00B84DB8"/>
    <w:rsid w:val="00B8620F"/>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26E"/>
    <w:rsid w:val="00B93733"/>
    <w:rsid w:val="00B93834"/>
    <w:rsid w:val="00B93CD7"/>
    <w:rsid w:val="00B93CE9"/>
    <w:rsid w:val="00B93E84"/>
    <w:rsid w:val="00B94292"/>
    <w:rsid w:val="00B94524"/>
    <w:rsid w:val="00B94A78"/>
    <w:rsid w:val="00B9515D"/>
    <w:rsid w:val="00B9572E"/>
    <w:rsid w:val="00B95838"/>
    <w:rsid w:val="00B9591D"/>
    <w:rsid w:val="00B95D86"/>
    <w:rsid w:val="00B95F98"/>
    <w:rsid w:val="00B9643C"/>
    <w:rsid w:val="00B96633"/>
    <w:rsid w:val="00B96C77"/>
    <w:rsid w:val="00B96DA0"/>
    <w:rsid w:val="00B96FE2"/>
    <w:rsid w:val="00B97468"/>
    <w:rsid w:val="00B9788D"/>
    <w:rsid w:val="00BA0196"/>
    <w:rsid w:val="00BA02FD"/>
    <w:rsid w:val="00BA0548"/>
    <w:rsid w:val="00BA07F9"/>
    <w:rsid w:val="00BA08A8"/>
    <w:rsid w:val="00BA1317"/>
    <w:rsid w:val="00BA1E19"/>
    <w:rsid w:val="00BA2042"/>
    <w:rsid w:val="00BA20A7"/>
    <w:rsid w:val="00BA2249"/>
    <w:rsid w:val="00BA23FA"/>
    <w:rsid w:val="00BA2674"/>
    <w:rsid w:val="00BA3382"/>
    <w:rsid w:val="00BA3626"/>
    <w:rsid w:val="00BA3B74"/>
    <w:rsid w:val="00BA3BB6"/>
    <w:rsid w:val="00BA4411"/>
    <w:rsid w:val="00BA5099"/>
    <w:rsid w:val="00BA59BB"/>
    <w:rsid w:val="00BA59DE"/>
    <w:rsid w:val="00BA5CA9"/>
    <w:rsid w:val="00BA5F12"/>
    <w:rsid w:val="00BA62B9"/>
    <w:rsid w:val="00BA6919"/>
    <w:rsid w:val="00BA6EF2"/>
    <w:rsid w:val="00BA720C"/>
    <w:rsid w:val="00BA7423"/>
    <w:rsid w:val="00BA76A0"/>
    <w:rsid w:val="00BA79D3"/>
    <w:rsid w:val="00BA7A73"/>
    <w:rsid w:val="00BB0A08"/>
    <w:rsid w:val="00BB0B3D"/>
    <w:rsid w:val="00BB1748"/>
    <w:rsid w:val="00BB1D60"/>
    <w:rsid w:val="00BB2008"/>
    <w:rsid w:val="00BB270A"/>
    <w:rsid w:val="00BB28A8"/>
    <w:rsid w:val="00BB3443"/>
    <w:rsid w:val="00BB3A59"/>
    <w:rsid w:val="00BB3E4C"/>
    <w:rsid w:val="00BB41F5"/>
    <w:rsid w:val="00BB4694"/>
    <w:rsid w:val="00BB487A"/>
    <w:rsid w:val="00BB4FAA"/>
    <w:rsid w:val="00BB5281"/>
    <w:rsid w:val="00BB5C36"/>
    <w:rsid w:val="00BB619B"/>
    <w:rsid w:val="00BB701C"/>
    <w:rsid w:val="00BB7970"/>
    <w:rsid w:val="00BB7A98"/>
    <w:rsid w:val="00BC0564"/>
    <w:rsid w:val="00BC08C2"/>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3F1"/>
    <w:rsid w:val="00BD0BC0"/>
    <w:rsid w:val="00BD0EB3"/>
    <w:rsid w:val="00BD0FB8"/>
    <w:rsid w:val="00BD12EE"/>
    <w:rsid w:val="00BD1562"/>
    <w:rsid w:val="00BD186D"/>
    <w:rsid w:val="00BD1E8D"/>
    <w:rsid w:val="00BD22C4"/>
    <w:rsid w:val="00BD2CEE"/>
    <w:rsid w:val="00BD34BE"/>
    <w:rsid w:val="00BD36EA"/>
    <w:rsid w:val="00BD38A0"/>
    <w:rsid w:val="00BD3A8D"/>
    <w:rsid w:val="00BD3F3A"/>
    <w:rsid w:val="00BD3F90"/>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0EAD"/>
    <w:rsid w:val="00BE1157"/>
    <w:rsid w:val="00BE1B0D"/>
    <w:rsid w:val="00BE24E5"/>
    <w:rsid w:val="00BE26C1"/>
    <w:rsid w:val="00BE2776"/>
    <w:rsid w:val="00BE2911"/>
    <w:rsid w:val="00BE2BD0"/>
    <w:rsid w:val="00BE30BC"/>
    <w:rsid w:val="00BE37A8"/>
    <w:rsid w:val="00BE37D5"/>
    <w:rsid w:val="00BE4B57"/>
    <w:rsid w:val="00BE5BE2"/>
    <w:rsid w:val="00BE60B4"/>
    <w:rsid w:val="00BE66FA"/>
    <w:rsid w:val="00BE6BED"/>
    <w:rsid w:val="00BE6F8A"/>
    <w:rsid w:val="00BE751E"/>
    <w:rsid w:val="00BE779E"/>
    <w:rsid w:val="00BE7EB3"/>
    <w:rsid w:val="00BF03D5"/>
    <w:rsid w:val="00BF0B76"/>
    <w:rsid w:val="00BF0BBD"/>
    <w:rsid w:val="00BF0D0E"/>
    <w:rsid w:val="00BF0E5F"/>
    <w:rsid w:val="00BF1157"/>
    <w:rsid w:val="00BF17C2"/>
    <w:rsid w:val="00BF1B6B"/>
    <w:rsid w:val="00BF226B"/>
    <w:rsid w:val="00BF290B"/>
    <w:rsid w:val="00BF2968"/>
    <w:rsid w:val="00BF3010"/>
    <w:rsid w:val="00BF32A4"/>
    <w:rsid w:val="00BF390A"/>
    <w:rsid w:val="00BF3962"/>
    <w:rsid w:val="00BF3D1B"/>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4BB"/>
    <w:rsid w:val="00C00634"/>
    <w:rsid w:val="00C00AD0"/>
    <w:rsid w:val="00C00BD3"/>
    <w:rsid w:val="00C00E13"/>
    <w:rsid w:val="00C01164"/>
    <w:rsid w:val="00C012BE"/>
    <w:rsid w:val="00C01345"/>
    <w:rsid w:val="00C01785"/>
    <w:rsid w:val="00C0183C"/>
    <w:rsid w:val="00C01F8A"/>
    <w:rsid w:val="00C02729"/>
    <w:rsid w:val="00C02C91"/>
    <w:rsid w:val="00C02E7A"/>
    <w:rsid w:val="00C03573"/>
    <w:rsid w:val="00C03947"/>
    <w:rsid w:val="00C03A74"/>
    <w:rsid w:val="00C03BAB"/>
    <w:rsid w:val="00C03BEA"/>
    <w:rsid w:val="00C03D6D"/>
    <w:rsid w:val="00C03FF5"/>
    <w:rsid w:val="00C04CBB"/>
    <w:rsid w:val="00C04F27"/>
    <w:rsid w:val="00C04F37"/>
    <w:rsid w:val="00C04F7E"/>
    <w:rsid w:val="00C05996"/>
    <w:rsid w:val="00C05DB9"/>
    <w:rsid w:val="00C060CD"/>
    <w:rsid w:val="00C0615C"/>
    <w:rsid w:val="00C065EC"/>
    <w:rsid w:val="00C06705"/>
    <w:rsid w:val="00C06D3C"/>
    <w:rsid w:val="00C06D78"/>
    <w:rsid w:val="00C07314"/>
    <w:rsid w:val="00C0755A"/>
    <w:rsid w:val="00C0768F"/>
    <w:rsid w:val="00C0774C"/>
    <w:rsid w:val="00C07790"/>
    <w:rsid w:val="00C07CC6"/>
    <w:rsid w:val="00C101EF"/>
    <w:rsid w:val="00C10269"/>
    <w:rsid w:val="00C105A2"/>
    <w:rsid w:val="00C1074F"/>
    <w:rsid w:val="00C108ED"/>
    <w:rsid w:val="00C10B69"/>
    <w:rsid w:val="00C10C9B"/>
    <w:rsid w:val="00C113A7"/>
    <w:rsid w:val="00C11B96"/>
    <w:rsid w:val="00C12CC4"/>
    <w:rsid w:val="00C13164"/>
    <w:rsid w:val="00C131F3"/>
    <w:rsid w:val="00C13674"/>
    <w:rsid w:val="00C13F6B"/>
    <w:rsid w:val="00C14193"/>
    <w:rsid w:val="00C146A7"/>
    <w:rsid w:val="00C14835"/>
    <w:rsid w:val="00C1490F"/>
    <w:rsid w:val="00C14AF1"/>
    <w:rsid w:val="00C159A3"/>
    <w:rsid w:val="00C15B8C"/>
    <w:rsid w:val="00C1680B"/>
    <w:rsid w:val="00C172A8"/>
    <w:rsid w:val="00C1778A"/>
    <w:rsid w:val="00C177BA"/>
    <w:rsid w:val="00C17C90"/>
    <w:rsid w:val="00C17CC4"/>
    <w:rsid w:val="00C17E0D"/>
    <w:rsid w:val="00C200C6"/>
    <w:rsid w:val="00C20248"/>
    <w:rsid w:val="00C2085D"/>
    <w:rsid w:val="00C20B6E"/>
    <w:rsid w:val="00C20BC0"/>
    <w:rsid w:val="00C20D93"/>
    <w:rsid w:val="00C20E2E"/>
    <w:rsid w:val="00C20E40"/>
    <w:rsid w:val="00C21308"/>
    <w:rsid w:val="00C2151A"/>
    <w:rsid w:val="00C219BB"/>
    <w:rsid w:val="00C21A26"/>
    <w:rsid w:val="00C21E46"/>
    <w:rsid w:val="00C22131"/>
    <w:rsid w:val="00C22503"/>
    <w:rsid w:val="00C228E4"/>
    <w:rsid w:val="00C22A03"/>
    <w:rsid w:val="00C236AE"/>
    <w:rsid w:val="00C236C8"/>
    <w:rsid w:val="00C238D6"/>
    <w:rsid w:val="00C239EB"/>
    <w:rsid w:val="00C23A56"/>
    <w:rsid w:val="00C23D5E"/>
    <w:rsid w:val="00C23DF3"/>
    <w:rsid w:val="00C241E3"/>
    <w:rsid w:val="00C241ED"/>
    <w:rsid w:val="00C247E2"/>
    <w:rsid w:val="00C2486B"/>
    <w:rsid w:val="00C24B2B"/>
    <w:rsid w:val="00C24D19"/>
    <w:rsid w:val="00C24D20"/>
    <w:rsid w:val="00C2514A"/>
    <w:rsid w:val="00C252E1"/>
    <w:rsid w:val="00C252EB"/>
    <w:rsid w:val="00C25395"/>
    <w:rsid w:val="00C2539C"/>
    <w:rsid w:val="00C256F0"/>
    <w:rsid w:val="00C25712"/>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063"/>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9D"/>
    <w:rsid w:val="00C419D0"/>
    <w:rsid w:val="00C41A9C"/>
    <w:rsid w:val="00C41C2E"/>
    <w:rsid w:val="00C41D69"/>
    <w:rsid w:val="00C42057"/>
    <w:rsid w:val="00C4257A"/>
    <w:rsid w:val="00C4260B"/>
    <w:rsid w:val="00C428B8"/>
    <w:rsid w:val="00C428C1"/>
    <w:rsid w:val="00C42BDF"/>
    <w:rsid w:val="00C43373"/>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B80"/>
    <w:rsid w:val="00C46D23"/>
    <w:rsid w:val="00C46E28"/>
    <w:rsid w:val="00C4711B"/>
    <w:rsid w:val="00C4742D"/>
    <w:rsid w:val="00C47764"/>
    <w:rsid w:val="00C47895"/>
    <w:rsid w:val="00C478A7"/>
    <w:rsid w:val="00C47B36"/>
    <w:rsid w:val="00C47E03"/>
    <w:rsid w:val="00C50108"/>
    <w:rsid w:val="00C507E5"/>
    <w:rsid w:val="00C50844"/>
    <w:rsid w:val="00C50ABB"/>
    <w:rsid w:val="00C50F40"/>
    <w:rsid w:val="00C5114A"/>
    <w:rsid w:val="00C51E80"/>
    <w:rsid w:val="00C51E97"/>
    <w:rsid w:val="00C521DE"/>
    <w:rsid w:val="00C5271A"/>
    <w:rsid w:val="00C528A6"/>
    <w:rsid w:val="00C52976"/>
    <w:rsid w:val="00C5331D"/>
    <w:rsid w:val="00C5358E"/>
    <w:rsid w:val="00C53F41"/>
    <w:rsid w:val="00C53FED"/>
    <w:rsid w:val="00C54056"/>
    <w:rsid w:val="00C54644"/>
    <w:rsid w:val="00C54699"/>
    <w:rsid w:val="00C54B22"/>
    <w:rsid w:val="00C55B0E"/>
    <w:rsid w:val="00C55F69"/>
    <w:rsid w:val="00C563DE"/>
    <w:rsid w:val="00C5669E"/>
    <w:rsid w:val="00C5697C"/>
    <w:rsid w:val="00C56A43"/>
    <w:rsid w:val="00C56CD9"/>
    <w:rsid w:val="00C56E65"/>
    <w:rsid w:val="00C5724E"/>
    <w:rsid w:val="00C5729A"/>
    <w:rsid w:val="00C5752F"/>
    <w:rsid w:val="00C576B0"/>
    <w:rsid w:val="00C57BE2"/>
    <w:rsid w:val="00C57CDE"/>
    <w:rsid w:val="00C57F4C"/>
    <w:rsid w:val="00C600BE"/>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339"/>
    <w:rsid w:val="00C633DD"/>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1F66"/>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1AC"/>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16E"/>
    <w:rsid w:val="00C96630"/>
    <w:rsid w:val="00C96874"/>
    <w:rsid w:val="00C96D2E"/>
    <w:rsid w:val="00C96DA7"/>
    <w:rsid w:val="00C96E4E"/>
    <w:rsid w:val="00C96E7F"/>
    <w:rsid w:val="00C96FAD"/>
    <w:rsid w:val="00C9725C"/>
    <w:rsid w:val="00C974CD"/>
    <w:rsid w:val="00C97B12"/>
    <w:rsid w:val="00C97DF3"/>
    <w:rsid w:val="00CA0115"/>
    <w:rsid w:val="00CA041B"/>
    <w:rsid w:val="00CA05AE"/>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2D2B"/>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67B"/>
    <w:rsid w:val="00CA68C1"/>
    <w:rsid w:val="00CA6F31"/>
    <w:rsid w:val="00CA7693"/>
    <w:rsid w:val="00CA773D"/>
    <w:rsid w:val="00CA7A23"/>
    <w:rsid w:val="00CA7BA1"/>
    <w:rsid w:val="00CB0198"/>
    <w:rsid w:val="00CB0596"/>
    <w:rsid w:val="00CB1759"/>
    <w:rsid w:val="00CB17AC"/>
    <w:rsid w:val="00CB1CF3"/>
    <w:rsid w:val="00CB25C3"/>
    <w:rsid w:val="00CB2ED5"/>
    <w:rsid w:val="00CB320A"/>
    <w:rsid w:val="00CB321E"/>
    <w:rsid w:val="00CB3976"/>
    <w:rsid w:val="00CB3DD0"/>
    <w:rsid w:val="00CB3E69"/>
    <w:rsid w:val="00CB4C84"/>
    <w:rsid w:val="00CB4D50"/>
    <w:rsid w:val="00CB5193"/>
    <w:rsid w:val="00CB577F"/>
    <w:rsid w:val="00CB5860"/>
    <w:rsid w:val="00CB5E27"/>
    <w:rsid w:val="00CB708B"/>
    <w:rsid w:val="00CB7107"/>
    <w:rsid w:val="00CB72D4"/>
    <w:rsid w:val="00CB73FD"/>
    <w:rsid w:val="00CB7500"/>
    <w:rsid w:val="00CB75E1"/>
    <w:rsid w:val="00CB75E6"/>
    <w:rsid w:val="00CB761E"/>
    <w:rsid w:val="00CB7874"/>
    <w:rsid w:val="00CB7E20"/>
    <w:rsid w:val="00CB7F54"/>
    <w:rsid w:val="00CB7F5B"/>
    <w:rsid w:val="00CC01CA"/>
    <w:rsid w:val="00CC02E9"/>
    <w:rsid w:val="00CC06A8"/>
    <w:rsid w:val="00CC08A8"/>
    <w:rsid w:val="00CC0A56"/>
    <w:rsid w:val="00CC0A69"/>
    <w:rsid w:val="00CC1135"/>
    <w:rsid w:val="00CC13F0"/>
    <w:rsid w:val="00CC3143"/>
    <w:rsid w:val="00CC33C3"/>
    <w:rsid w:val="00CC437A"/>
    <w:rsid w:val="00CC45A1"/>
    <w:rsid w:val="00CC5200"/>
    <w:rsid w:val="00CC5975"/>
    <w:rsid w:val="00CC599E"/>
    <w:rsid w:val="00CC6049"/>
    <w:rsid w:val="00CC6730"/>
    <w:rsid w:val="00CC6823"/>
    <w:rsid w:val="00CC691D"/>
    <w:rsid w:val="00CC752A"/>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4A7"/>
    <w:rsid w:val="00CD450F"/>
    <w:rsid w:val="00CD4674"/>
    <w:rsid w:val="00CD4CBF"/>
    <w:rsid w:val="00CD503E"/>
    <w:rsid w:val="00CD5553"/>
    <w:rsid w:val="00CD63B1"/>
    <w:rsid w:val="00CD66BD"/>
    <w:rsid w:val="00CD6EBB"/>
    <w:rsid w:val="00CD777C"/>
    <w:rsid w:val="00CD77A9"/>
    <w:rsid w:val="00CD7CD3"/>
    <w:rsid w:val="00CE029E"/>
    <w:rsid w:val="00CE02B7"/>
    <w:rsid w:val="00CE04C8"/>
    <w:rsid w:val="00CE05E8"/>
    <w:rsid w:val="00CE1616"/>
    <w:rsid w:val="00CE16AC"/>
    <w:rsid w:val="00CE1D3F"/>
    <w:rsid w:val="00CE1E14"/>
    <w:rsid w:val="00CE1E51"/>
    <w:rsid w:val="00CE26CB"/>
    <w:rsid w:val="00CE2B29"/>
    <w:rsid w:val="00CE3165"/>
    <w:rsid w:val="00CE39A3"/>
    <w:rsid w:val="00CE4386"/>
    <w:rsid w:val="00CE45CB"/>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E90"/>
    <w:rsid w:val="00CF2F77"/>
    <w:rsid w:val="00CF31AB"/>
    <w:rsid w:val="00CF31D6"/>
    <w:rsid w:val="00CF3218"/>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ECA"/>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0D"/>
    <w:rsid w:val="00D02B50"/>
    <w:rsid w:val="00D02CAD"/>
    <w:rsid w:val="00D02EAF"/>
    <w:rsid w:val="00D02FEC"/>
    <w:rsid w:val="00D03064"/>
    <w:rsid w:val="00D036AE"/>
    <w:rsid w:val="00D03D18"/>
    <w:rsid w:val="00D04256"/>
    <w:rsid w:val="00D049D0"/>
    <w:rsid w:val="00D04A7B"/>
    <w:rsid w:val="00D04D5B"/>
    <w:rsid w:val="00D04FD0"/>
    <w:rsid w:val="00D05196"/>
    <w:rsid w:val="00D05455"/>
    <w:rsid w:val="00D0574F"/>
    <w:rsid w:val="00D05806"/>
    <w:rsid w:val="00D058BA"/>
    <w:rsid w:val="00D05907"/>
    <w:rsid w:val="00D05A74"/>
    <w:rsid w:val="00D05CFE"/>
    <w:rsid w:val="00D0642D"/>
    <w:rsid w:val="00D066D4"/>
    <w:rsid w:val="00D06EC0"/>
    <w:rsid w:val="00D06EF0"/>
    <w:rsid w:val="00D06F54"/>
    <w:rsid w:val="00D07083"/>
    <w:rsid w:val="00D0795F"/>
    <w:rsid w:val="00D07CCE"/>
    <w:rsid w:val="00D07D24"/>
    <w:rsid w:val="00D10554"/>
    <w:rsid w:val="00D10B86"/>
    <w:rsid w:val="00D11837"/>
    <w:rsid w:val="00D11D61"/>
    <w:rsid w:val="00D1215A"/>
    <w:rsid w:val="00D1239C"/>
    <w:rsid w:val="00D1266C"/>
    <w:rsid w:val="00D12C1F"/>
    <w:rsid w:val="00D12D89"/>
    <w:rsid w:val="00D12E1C"/>
    <w:rsid w:val="00D12E9D"/>
    <w:rsid w:val="00D12F23"/>
    <w:rsid w:val="00D130C7"/>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71E7"/>
    <w:rsid w:val="00D1789C"/>
    <w:rsid w:val="00D17A6F"/>
    <w:rsid w:val="00D203F8"/>
    <w:rsid w:val="00D20549"/>
    <w:rsid w:val="00D206CF"/>
    <w:rsid w:val="00D20E67"/>
    <w:rsid w:val="00D21E5F"/>
    <w:rsid w:val="00D21E8F"/>
    <w:rsid w:val="00D22F16"/>
    <w:rsid w:val="00D235E6"/>
    <w:rsid w:val="00D23F87"/>
    <w:rsid w:val="00D24F8A"/>
    <w:rsid w:val="00D251A1"/>
    <w:rsid w:val="00D251B1"/>
    <w:rsid w:val="00D25372"/>
    <w:rsid w:val="00D255F3"/>
    <w:rsid w:val="00D259DA"/>
    <w:rsid w:val="00D25B7F"/>
    <w:rsid w:val="00D25C3D"/>
    <w:rsid w:val="00D25E82"/>
    <w:rsid w:val="00D25ED1"/>
    <w:rsid w:val="00D25F8C"/>
    <w:rsid w:val="00D2627F"/>
    <w:rsid w:val="00D264C3"/>
    <w:rsid w:val="00D265A1"/>
    <w:rsid w:val="00D26762"/>
    <w:rsid w:val="00D26B19"/>
    <w:rsid w:val="00D26D53"/>
    <w:rsid w:val="00D2714A"/>
    <w:rsid w:val="00D27839"/>
    <w:rsid w:val="00D30344"/>
    <w:rsid w:val="00D304C9"/>
    <w:rsid w:val="00D30C3F"/>
    <w:rsid w:val="00D30DB5"/>
    <w:rsid w:val="00D3100D"/>
    <w:rsid w:val="00D316EE"/>
    <w:rsid w:val="00D31C6D"/>
    <w:rsid w:val="00D32399"/>
    <w:rsid w:val="00D329A5"/>
    <w:rsid w:val="00D330E1"/>
    <w:rsid w:val="00D332CF"/>
    <w:rsid w:val="00D33308"/>
    <w:rsid w:val="00D33810"/>
    <w:rsid w:val="00D33A69"/>
    <w:rsid w:val="00D33A96"/>
    <w:rsid w:val="00D33AFE"/>
    <w:rsid w:val="00D33B63"/>
    <w:rsid w:val="00D33EA7"/>
    <w:rsid w:val="00D3515E"/>
    <w:rsid w:val="00D3583E"/>
    <w:rsid w:val="00D35B2F"/>
    <w:rsid w:val="00D35B76"/>
    <w:rsid w:val="00D35CBB"/>
    <w:rsid w:val="00D35D65"/>
    <w:rsid w:val="00D35E36"/>
    <w:rsid w:val="00D3673C"/>
    <w:rsid w:val="00D37391"/>
    <w:rsid w:val="00D376C7"/>
    <w:rsid w:val="00D37C1A"/>
    <w:rsid w:val="00D402A9"/>
    <w:rsid w:val="00D402D8"/>
    <w:rsid w:val="00D408D5"/>
    <w:rsid w:val="00D40904"/>
    <w:rsid w:val="00D40AF4"/>
    <w:rsid w:val="00D40B5D"/>
    <w:rsid w:val="00D41027"/>
    <w:rsid w:val="00D4161B"/>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195"/>
    <w:rsid w:val="00D472CD"/>
    <w:rsid w:val="00D472DF"/>
    <w:rsid w:val="00D476BE"/>
    <w:rsid w:val="00D47B35"/>
    <w:rsid w:val="00D500E5"/>
    <w:rsid w:val="00D5022D"/>
    <w:rsid w:val="00D50CCB"/>
    <w:rsid w:val="00D50DDA"/>
    <w:rsid w:val="00D51108"/>
    <w:rsid w:val="00D5197F"/>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A2F"/>
    <w:rsid w:val="00D57CCF"/>
    <w:rsid w:val="00D57EE5"/>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167"/>
    <w:rsid w:val="00D65B2A"/>
    <w:rsid w:val="00D65B93"/>
    <w:rsid w:val="00D6602B"/>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5FEB"/>
    <w:rsid w:val="00D76001"/>
    <w:rsid w:val="00D76619"/>
    <w:rsid w:val="00D76EA7"/>
    <w:rsid w:val="00D777F1"/>
    <w:rsid w:val="00D77AA2"/>
    <w:rsid w:val="00D77CF2"/>
    <w:rsid w:val="00D809A5"/>
    <w:rsid w:val="00D80CB5"/>
    <w:rsid w:val="00D81229"/>
    <w:rsid w:val="00D81B87"/>
    <w:rsid w:val="00D81E3D"/>
    <w:rsid w:val="00D824C3"/>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583"/>
    <w:rsid w:val="00D86768"/>
    <w:rsid w:val="00D87205"/>
    <w:rsid w:val="00D87600"/>
    <w:rsid w:val="00D8760F"/>
    <w:rsid w:val="00D90446"/>
    <w:rsid w:val="00D904EF"/>
    <w:rsid w:val="00D90B35"/>
    <w:rsid w:val="00D90E6B"/>
    <w:rsid w:val="00D914B7"/>
    <w:rsid w:val="00D914C9"/>
    <w:rsid w:val="00D918FF"/>
    <w:rsid w:val="00D91B86"/>
    <w:rsid w:val="00D91E9E"/>
    <w:rsid w:val="00D91F1E"/>
    <w:rsid w:val="00D91FD3"/>
    <w:rsid w:val="00D920E2"/>
    <w:rsid w:val="00D92427"/>
    <w:rsid w:val="00D933DE"/>
    <w:rsid w:val="00D934A9"/>
    <w:rsid w:val="00D934FB"/>
    <w:rsid w:val="00D938D0"/>
    <w:rsid w:val="00D94352"/>
    <w:rsid w:val="00D94F41"/>
    <w:rsid w:val="00D94F5B"/>
    <w:rsid w:val="00D952CE"/>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74"/>
    <w:rsid w:val="00DA039B"/>
    <w:rsid w:val="00DA0604"/>
    <w:rsid w:val="00DA0855"/>
    <w:rsid w:val="00DA16C2"/>
    <w:rsid w:val="00DA18AC"/>
    <w:rsid w:val="00DA1D48"/>
    <w:rsid w:val="00DA1E42"/>
    <w:rsid w:val="00DA1F08"/>
    <w:rsid w:val="00DA22C1"/>
    <w:rsid w:val="00DA2CC2"/>
    <w:rsid w:val="00DA30B7"/>
    <w:rsid w:val="00DA38D2"/>
    <w:rsid w:val="00DA3904"/>
    <w:rsid w:val="00DA3CE4"/>
    <w:rsid w:val="00DA42D5"/>
    <w:rsid w:val="00DA4475"/>
    <w:rsid w:val="00DA44DE"/>
    <w:rsid w:val="00DA4ADF"/>
    <w:rsid w:val="00DA51E0"/>
    <w:rsid w:val="00DA53C7"/>
    <w:rsid w:val="00DA582B"/>
    <w:rsid w:val="00DA596C"/>
    <w:rsid w:val="00DA5EFE"/>
    <w:rsid w:val="00DA5F91"/>
    <w:rsid w:val="00DA60D6"/>
    <w:rsid w:val="00DA64B9"/>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68A"/>
    <w:rsid w:val="00DB2B25"/>
    <w:rsid w:val="00DB2F8E"/>
    <w:rsid w:val="00DB366D"/>
    <w:rsid w:val="00DB37BD"/>
    <w:rsid w:val="00DB3DD9"/>
    <w:rsid w:val="00DB3F9A"/>
    <w:rsid w:val="00DB42B0"/>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073"/>
    <w:rsid w:val="00DC12BA"/>
    <w:rsid w:val="00DC18B4"/>
    <w:rsid w:val="00DC1A82"/>
    <w:rsid w:val="00DC1EA3"/>
    <w:rsid w:val="00DC2032"/>
    <w:rsid w:val="00DC227D"/>
    <w:rsid w:val="00DC276B"/>
    <w:rsid w:val="00DC27BC"/>
    <w:rsid w:val="00DC2816"/>
    <w:rsid w:val="00DC294D"/>
    <w:rsid w:val="00DC2B72"/>
    <w:rsid w:val="00DC2C42"/>
    <w:rsid w:val="00DC2DBC"/>
    <w:rsid w:val="00DC2E07"/>
    <w:rsid w:val="00DC302C"/>
    <w:rsid w:val="00DC33BF"/>
    <w:rsid w:val="00DC3443"/>
    <w:rsid w:val="00DC3678"/>
    <w:rsid w:val="00DC4084"/>
    <w:rsid w:val="00DC425C"/>
    <w:rsid w:val="00DC4402"/>
    <w:rsid w:val="00DC44FB"/>
    <w:rsid w:val="00DC484D"/>
    <w:rsid w:val="00DC4940"/>
    <w:rsid w:val="00DC4B9A"/>
    <w:rsid w:val="00DC4CA7"/>
    <w:rsid w:val="00DC4E98"/>
    <w:rsid w:val="00DC50EF"/>
    <w:rsid w:val="00DC52D1"/>
    <w:rsid w:val="00DC5386"/>
    <w:rsid w:val="00DC53B5"/>
    <w:rsid w:val="00DC5D3B"/>
    <w:rsid w:val="00DC5FB4"/>
    <w:rsid w:val="00DC6442"/>
    <w:rsid w:val="00DC68BF"/>
    <w:rsid w:val="00DC6C80"/>
    <w:rsid w:val="00DC6F87"/>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07"/>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6838"/>
    <w:rsid w:val="00DD728D"/>
    <w:rsid w:val="00DE00A2"/>
    <w:rsid w:val="00DE00D1"/>
    <w:rsid w:val="00DE02A3"/>
    <w:rsid w:val="00DE0CB9"/>
    <w:rsid w:val="00DE1776"/>
    <w:rsid w:val="00DE1C8F"/>
    <w:rsid w:val="00DE21D6"/>
    <w:rsid w:val="00DE2241"/>
    <w:rsid w:val="00DE27FE"/>
    <w:rsid w:val="00DE2A2E"/>
    <w:rsid w:val="00DE2D02"/>
    <w:rsid w:val="00DE2DD0"/>
    <w:rsid w:val="00DE3195"/>
    <w:rsid w:val="00DE32AE"/>
    <w:rsid w:val="00DE3678"/>
    <w:rsid w:val="00DE39D5"/>
    <w:rsid w:val="00DE3A14"/>
    <w:rsid w:val="00DE3B00"/>
    <w:rsid w:val="00DE3FBB"/>
    <w:rsid w:val="00DE3FCC"/>
    <w:rsid w:val="00DE44F3"/>
    <w:rsid w:val="00DE4694"/>
    <w:rsid w:val="00DE46BE"/>
    <w:rsid w:val="00DE495C"/>
    <w:rsid w:val="00DE4A55"/>
    <w:rsid w:val="00DE54C0"/>
    <w:rsid w:val="00DE58DF"/>
    <w:rsid w:val="00DE67C8"/>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789"/>
    <w:rsid w:val="00DF4849"/>
    <w:rsid w:val="00DF489C"/>
    <w:rsid w:val="00DF48FE"/>
    <w:rsid w:val="00DF4A23"/>
    <w:rsid w:val="00DF4ACF"/>
    <w:rsid w:val="00DF5B5C"/>
    <w:rsid w:val="00DF5B8F"/>
    <w:rsid w:val="00DF6206"/>
    <w:rsid w:val="00DF6302"/>
    <w:rsid w:val="00DF63A8"/>
    <w:rsid w:val="00DF65F3"/>
    <w:rsid w:val="00DF66AA"/>
    <w:rsid w:val="00DF6A19"/>
    <w:rsid w:val="00DF74A8"/>
    <w:rsid w:val="00DF7864"/>
    <w:rsid w:val="00E00755"/>
    <w:rsid w:val="00E007F3"/>
    <w:rsid w:val="00E0106D"/>
    <w:rsid w:val="00E011F0"/>
    <w:rsid w:val="00E0123D"/>
    <w:rsid w:val="00E01319"/>
    <w:rsid w:val="00E01D1A"/>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5137"/>
    <w:rsid w:val="00E0515D"/>
    <w:rsid w:val="00E05200"/>
    <w:rsid w:val="00E0556E"/>
    <w:rsid w:val="00E05CF4"/>
    <w:rsid w:val="00E05F8A"/>
    <w:rsid w:val="00E05FE1"/>
    <w:rsid w:val="00E064DB"/>
    <w:rsid w:val="00E0706E"/>
    <w:rsid w:val="00E07930"/>
    <w:rsid w:val="00E079A7"/>
    <w:rsid w:val="00E07A26"/>
    <w:rsid w:val="00E07EA4"/>
    <w:rsid w:val="00E104D7"/>
    <w:rsid w:val="00E10B91"/>
    <w:rsid w:val="00E10CCC"/>
    <w:rsid w:val="00E10EDD"/>
    <w:rsid w:val="00E1142A"/>
    <w:rsid w:val="00E115CC"/>
    <w:rsid w:val="00E11637"/>
    <w:rsid w:val="00E11DFF"/>
    <w:rsid w:val="00E11F20"/>
    <w:rsid w:val="00E122C6"/>
    <w:rsid w:val="00E125B8"/>
    <w:rsid w:val="00E12686"/>
    <w:rsid w:val="00E1299A"/>
    <w:rsid w:val="00E12C1F"/>
    <w:rsid w:val="00E12CB1"/>
    <w:rsid w:val="00E12EEB"/>
    <w:rsid w:val="00E130A4"/>
    <w:rsid w:val="00E13162"/>
    <w:rsid w:val="00E13292"/>
    <w:rsid w:val="00E132E5"/>
    <w:rsid w:val="00E134DE"/>
    <w:rsid w:val="00E140B7"/>
    <w:rsid w:val="00E14A58"/>
    <w:rsid w:val="00E14EA9"/>
    <w:rsid w:val="00E156F7"/>
    <w:rsid w:val="00E157D2"/>
    <w:rsid w:val="00E15A13"/>
    <w:rsid w:val="00E15B4C"/>
    <w:rsid w:val="00E16817"/>
    <w:rsid w:val="00E16ABB"/>
    <w:rsid w:val="00E16C55"/>
    <w:rsid w:val="00E16DD1"/>
    <w:rsid w:val="00E17B82"/>
    <w:rsid w:val="00E17DC1"/>
    <w:rsid w:val="00E20A0C"/>
    <w:rsid w:val="00E210A4"/>
    <w:rsid w:val="00E2155C"/>
    <w:rsid w:val="00E2162B"/>
    <w:rsid w:val="00E216A2"/>
    <w:rsid w:val="00E2194D"/>
    <w:rsid w:val="00E21EA3"/>
    <w:rsid w:val="00E220BE"/>
    <w:rsid w:val="00E2214A"/>
    <w:rsid w:val="00E2254C"/>
    <w:rsid w:val="00E22885"/>
    <w:rsid w:val="00E22A88"/>
    <w:rsid w:val="00E22BB9"/>
    <w:rsid w:val="00E2323B"/>
    <w:rsid w:val="00E2329D"/>
    <w:rsid w:val="00E235B2"/>
    <w:rsid w:val="00E238B0"/>
    <w:rsid w:val="00E23FB9"/>
    <w:rsid w:val="00E2427D"/>
    <w:rsid w:val="00E242EE"/>
    <w:rsid w:val="00E2433A"/>
    <w:rsid w:val="00E24910"/>
    <w:rsid w:val="00E24BC3"/>
    <w:rsid w:val="00E253DD"/>
    <w:rsid w:val="00E254FF"/>
    <w:rsid w:val="00E256A7"/>
    <w:rsid w:val="00E25AF6"/>
    <w:rsid w:val="00E25D28"/>
    <w:rsid w:val="00E25F99"/>
    <w:rsid w:val="00E26100"/>
    <w:rsid w:val="00E26430"/>
    <w:rsid w:val="00E2656D"/>
    <w:rsid w:val="00E267B3"/>
    <w:rsid w:val="00E27A0A"/>
    <w:rsid w:val="00E27D02"/>
    <w:rsid w:val="00E27D26"/>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5CDA"/>
    <w:rsid w:val="00E36279"/>
    <w:rsid w:val="00E36D87"/>
    <w:rsid w:val="00E36DE3"/>
    <w:rsid w:val="00E373AF"/>
    <w:rsid w:val="00E37946"/>
    <w:rsid w:val="00E37C38"/>
    <w:rsid w:val="00E37D63"/>
    <w:rsid w:val="00E4003C"/>
    <w:rsid w:val="00E401E3"/>
    <w:rsid w:val="00E40228"/>
    <w:rsid w:val="00E402FE"/>
    <w:rsid w:val="00E4040F"/>
    <w:rsid w:val="00E40692"/>
    <w:rsid w:val="00E40B6B"/>
    <w:rsid w:val="00E40E16"/>
    <w:rsid w:val="00E40EB5"/>
    <w:rsid w:val="00E412AE"/>
    <w:rsid w:val="00E41791"/>
    <w:rsid w:val="00E41C46"/>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4EF"/>
    <w:rsid w:val="00E45B01"/>
    <w:rsid w:val="00E45DA9"/>
    <w:rsid w:val="00E45E70"/>
    <w:rsid w:val="00E461F5"/>
    <w:rsid w:val="00E4628C"/>
    <w:rsid w:val="00E46568"/>
    <w:rsid w:val="00E46AB6"/>
    <w:rsid w:val="00E46B1C"/>
    <w:rsid w:val="00E46D2D"/>
    <w:rsid w:val="00E47AAE"/>
    <w:rsid w:val="00E47DFF"/>
    <w:rsid w:val="00E47E38"/>
    <w:rsid w:val="00E5079F"/>
    <w:rsid w:val="00E50A25"/>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3BE"/>
    <w:rsid w:val="00E5670A"/>
    <w:rsid w:val="00E57584"/>
    <w:rsid w:val="00E57C42"/>
    <w:rsid w:val="00E57EEB"/>
    <w:rsid w:val="00E60201"/>
    <w:rsid w:val="00E609F8"/>
    <w:rsid w:val="00E60AD4"/>
    <w:rsid w:val="00E60D75"/>
    <w:rsid w:val="00E60E5F"/>
    <w:rsid w:val="00E611B2"/>
    <w:rsid w:val="00E61704"/>
    <w:rsid w:val="00E618D5"/>
    <w:rsid w:val="00E61A09"/>
    <w:rsid w:val="00E61E69"/>
    <w:rsid w:val="00E6294C"/>
    <w:rsid w:val="00E62C09"/>
    <w:rsid w:val="00E62D7C"/>
    <w:rsid w:val="00E62E2C"/>
    <w:rsid w:val="00E6301D"/>
    <w:rsid w:val="00E631AA"/>
    <w:rsid w:val="00E6329E"/>
    <w:rsid w:val="00E63531"/>
    <w:rsid w:val="00E636B3"/>
    <w:rsid w:val="00E6376C"/>
    <w:rsid w:val="00E63A5A"/>
    <w:rsid w:val="00E644A5"/>
    <w:rsid w:val="00E65043"/>
    <w:rsid w:val="00E655A2"/>
    <w:rsid w:val="00E65639"/>
    <w:rsid w:val="00E65BA7"/>
    <w:rsid w:val="00E65BEA"/>
    <w:rsid w:val="00E65DB7"/>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7D6"/>
    <w:rsid w:val="00E728F4"/>
    <w:rsid w:val="00E72CB4"/>
    <w:rsid w:val="00E72DE5"/>
    <w:rsid w:val="00E72E07"/>
    <w:rsid w:val="00E72E5B"/>
    <w:rsid w:val="00E731ED"/>
    <w:rsid w:val="00E73551"/>
    <w:rsid w:val="00E73B04"/>
    <w:rsid w:val="00E73D55"/>
    <w:rsid w:val="00E73FDF"/>
    <w:rsid w:val="00E74092"/>
    <w:rsid w:val="00E74889"/>
    <w:rsid w:val="00E74906"/>
    <w:rsid w:val="00E754D5"/>
    <w:rsid w:val="00E755EA"/>
    <w:rsid w:val="00E7586C"/>
    <w:rsid w:val="00E75C28"/>
    <w:rsid w:val="00E75CEB"/>
    <w:rsid w:val="00E76050"/>
    <w:rsid w:val="00E7621A"/>
    <w:rsid w:val="00E767CD"/>
    <w:rsid w:val="00E7692D"/>
    <w:rsid w:val="00E7697B"/>
    <w:rsid w:val="00E769B8"/>
    <w:rsid w:val="00E76E39"/>
    <w:rsid w:val="00E76F80"/>
    <w:rsid w:val="00E7732E"/>
    <w:rsid w:val="00E77585"/>
    <w:rsid w:val="00E77BF9"/>
    <w:rsid w:val="00E809F6"/>
    <w:rsid w:val="00E8114B"/>
    <w:rsid w:val="00E8159B"/>
    <w:rsid w:val="00E816D9"/>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406"/>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845"/>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022"/>
    <w:rsid w:val="00EA5280"/>
    <w:rsid w:val="00EA566F"/>
    <w:rsid w:val="00EA5716"/>
    <w:rsid w:val="00EA57AC"/>
    <w:rsid w:val="00EA57B1"/>
    <w:rsid w:val="00EA58A8"/>
    <w:rsid w:val="00EA5A77"/>
    <w:rsid w:val="00EA6874"/>
    <w:rsid w:val="00EA6A84"/>
    <w:rsid w:val="00EA6CE1"/>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5B8"/>
    <w:rsid w:val="00EB3786"/>
    <w:rsid w:val="00EB3827"/>
    <w:rsid w:val="00EB3976"/>
    <w:rsid w:val="00EB3B53"/>
    <w:rsid w:val="00EB3B9A"/>
    <w:rsid w:val="00EB3ED3"/>
    <w:rsid w:val="00EB41F2"/>
    <w:rsid w:val="00EB4474"/>
    <w:rsid w:val="00EB44FB"/>
    <w:rsid w:val="00EB4510"/>
    <w:rsid w:val="00EB462E"/>
    <w:rsid w:val="00EB5583"/>
    <w:rsid w:val="00EB5744"/>
    <w:rsid w:val="00EB6009"/>
    <w:rsid w:val="00EB6052"/>
    <w:rsid w:val="00EB6110"/>
    <w:rsid w:val="00EB6916"/>
    <w:rsid w:val="00EB6A09"/>
    <w:rsid w:val="00EB6E67"/>
    <w:rsid w:val="00EB7107"/>
    <w:rsid w:val="00EB71C0"/>
    <w:rsid w:val="00EB741B"/>
    <w:rsid w:val="00EB7996"/>
    <w:rsid w:val="00EB7A42"/>
    <w:rsid w:val="00EB7AAF"/>
    <w:rsid w:val="00EB7ACC"/>
    <w:rsid w:val="00EC01D1"/>
    <w:rsid w:val="00EC02C6"/>
    <w:rsid w:val="00EC05B3"/>
    <w:rsid w:val="00EC0D97"/>
    <w:rsid w:val="00EC0DFB"/>
    <w:rsid w:val="00EC0E43"/>
    <w:rsid w:val="00EC1198"/>
    <w:rsid w:val="00EC1B70"/>
    <w:rsid w:val="00EC1E2D"/>
    <w:rsid w:val="00EC2374"/>
    <w:rsid w:val="00EC2737"/>
    <w:rsid w:val="00EC2A59"/>
    <w:rsid w:val="00EC33A2"/>
    <w:rsid w:val="00EC3518"/>
    <w:rsid w:val="00EC3A8B"/>
    <w:rsid w:val="00EC3B2E"/>
    <w:rsid w:val="00EC3B98"/>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D7FC3"/>
    <w:rsid w:val="00EE020B"/>
    <w:rsid w:val="00EE043D"/>
    <w:rsid w:val="00EE0510"/>
    <w:rsid w:val="00EE0896"/>
    <w:rsid w:val="00EE0E28"/>
    <w:rsid w:val="00EE198E"/>
    <w:rsid w:val="00EE1B7B"/>
    <w:rsid w:val="00EE21AD"/>
    <w:rsid w:val="00EE2A20"/>
    <w:rsid w:val="00EE3623"/>
    <w:rsid w:val="00EE3B58"/>
    <w:rsid w:val="00EE40CD"/>
    <w:rsid w:val="00EE4275"/>
    <w:rsid w:val="00EE4454"/>
    <w:rsid w:val="00EE4AC4"/>
    <w:rsid w:val="00EE53F0"/>
    <w:rsid w:val="00EE5D13"/>
    <w:rsid w:val="00EE5F18"/>
    <w:rsid w:val="00EE5F3E"/>
    <w:rsid w:val="00EE64DE"/>
    <w:rsid w:val="00EE669D"/>
    <w:rsid w:val="00EE66A9"/>
    <w:rsid w:val="00EE74F3"/>
    <w:rsid w:val="00EE7F6D"/>
    <w:rsid w:val="00EF017D"/>
    <w:rsid w:val="00EF08B4"/>
    <w:rsid w:val="00EF0CD3"/>
    <w:rsid w:val="00EF0D41"/>
    <w:rsid w:val="00EF0EF9"/>
    <w:rsid w:val="00EF152E"/>
    <w:rsid w:val="00EF1D2E"/>
    <w:rsid w:val="00EF1D40"/>
    <w:rsid w:val="00EF22D9"/>
    <w:rsid w:val="00EF2D9D"/>
    <w:rsid w:val="00EF3C29"/>
    <w:rsid w:val="00EF4854"/>
    <w:rsid w:val="00EF4D8F"/>
    <w:rsid w:val="00EF4E60"/>
    <w:rsid w:val="00EF4EB4"/>
    <w:rsid w:val="00EF53B9"/>
    <w:rsid w:val="00EF5507"/>
    <w:rsid w:val="00EF64DF"/>
    <w:rsid w:val="00EF654A"/>
    <w:rsid w:val="00EF65F7"/>
    <w:rsid w:val="00EF6600"/>
    <w:rsid w:val="00EF73CD"/>
    <w:rsid w:val="00EF755D"/>
    <w:rsid w:val="00EF7C97"/>
    <w:rsid w:val="00EF7EEB"/>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329F"/>
    <w:rsid w:val="00F03408"/>
    <w:rsid w:val="00F03672"/>
    <w:rsid w:val="00F03ADA"/>
    <w:rsid w:val="00F043B7"/>
    <w:rsid w:val="00F04814"/>
    <w:rsid w:val="00F049C5"/>
    <w:rsid w:val="00F049EE"/>
    <w:rsid w:val="00F04D0C"/>
    <w:rsid w:val="00F054ED"/>
    <w:rsid w:val="00F058AE"/>
    <w:rsid w:val="00F059E5"/>
    <w:rsid w:val="00F05A04"/>
    <w:rsid w:val="00F0617F"/>
    <w:rsid w:val="00F06747"/>
    <w:rsid w:val="00F06E5B"/>
    <w:rsid w:val="00F0762C"/>
    <w:rsid w:val="00F0763F"/>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9D4"/>
    <w:rsid w:val="00F16ED2"/>
    <w:rsid w:val="00F171CD"/>
    <w:rsid w:val="00F17344"/>
    <w:rsid w:val="00F17EF4"/>
    <w:rsid w:val="00F20143"/>
    <w:rsid w:val="00F208E0"/>
    <w:rsid w:val="00F20A0B"/>
    <w:rsid w:val="00F21499"/>
    <w:rsid w:val="00F216A3"/>
    <w:rsid w:val="00F21E6B"/>
    <w:rsid w:val="00F22077"/>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AD9"/>
    <w:rsid w:val="00F34AE6"/>
    <w:rsid w:val="00F34C52"/>
    <w:rsid w:val="00F34FBD"/>
    <w:rsid w:val="00F355A4"/>
    <w:rsid w:val="00F35AB3"/>
    <w:rsid w:val="00F35ECC"/>
    <w:rsid w:val="00F362C0"/>
    <w:rsid w:val="00F366B3"/>
    <w:rsid w:val="00F366BE"/>
    <w:rsid w:val="00F36AF4"/>
    <w:rsid w:val="00F374F8"/>
    <w:rsid w:val="00F377A5"/>
    <w:rsid w:val="00F37EED"/>
    <w:rsid w:val="00F37F2C"/>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5CCC"/>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96D"/>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2EA"/>
    <w:rsid w:val="00F61D2D"/>
    <w:rsid w:val="00F61DDE"/>
    <w:rsid w:val="00F6201E"/>
    <w:rsid w:val="00F623ED"/>
    <w:rsid w:val="00F624EE"/>
    <w:rsid w:val="00F636F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0DD"/>
    <w:rsid w:val="00F735AF"/>
    <w:rsid w:val="00F73967"/>
    <w:rsid w:val="00F74347"/>
    <w:rsid w:val="00F74BAE"/>
    <w:rsid w:val="00F74D4A"/>
    <w:rsid w:val="00F750CF"/>
    <w:rsid w:val="00F75227"/>
    <w:rsid w:val="00F75809"/>
    <w:rsid w:val="00F75D35"/>
    <w:rsid w:val="00F75E09"/>
    <w:rsid w:val="00F76480"/>
    <w:rsid w:val="00F768E2"/>
    <w:rsid w:val="00F76CE0"/>
    <w:rsid w:val="00F76FC9"/>
    <w:rsid w:val="00F7722F"/>
    <w:rsid w:val="00F772CB"/>
    <w:rsid w:val="00F77A9A"/>
    <w:rsid w:val="00F77DDB"/>
    <w:rsid w:val="00F77F61"/>
    <w:rsid w:val="00F801AD"/>
    <w:rsid w:val="00F80398"/>
    <w:rsid w:val="00F8086E"/>
    <w:rsid w:val="00F80A1C"/>
    <w:rsid w:val="00F80CB0"/>
    <w:rsid w:val="00F80EC9"/>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5EB"/>
    <w:rsid w:val="00F867C1"/>
    <w:rsid w:val="00F869A4"/>
    <w:rsid w:val="00F86B80"/>
    <w:rsid w:val="00F86C1F"/>
    <w:rsid w:val="00F86D77"/>
    <w:rsid w:val="00F86F38"/>
    <w:rsid w:val="00F871F2"/>
    <w:rsid w:val="00F87409"/>
    <w:rsid w:val="00F87FC7"/>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3A6"/>
    <w:rsid w:val="00FA14C8"/>
    <w:rsid w:val="00FA18E3"/>
    <w:rsid w:val="00FA19BA"/>
    <w:rsid w:val="00FA1A16"/>
    <w:rsid w:val="00FA1E63"/>
    <w:rsid w:val="00FA1EED"/>
    <w:rsid w:val="00FA2653"/>
    <w:rsid w:val="00FA27DE"/>
    <w:rsid w:val="00FA2953"/>
    <w:rsid w:val="00FA2BB3"/>
    <w:rsid w:val="00FA315F"/>
    <w:rsid w:val="00FA32C3"/>
    <w:rsid w:val="00FA35CC"/>
    <w:rsid w:val="00FA35F5"/>
    <w:rsid w:val="00FA36F9"/>
    <w:rsid w:val="00FA37EC"/>
    <w:rsid w:val="00FA3840"/>
    <w:rsid w:val="00FA3984"/>
    <w:rsid w:val="00FA4354"/>
    <w:rsid w:val="00FA43CC"/>
    <w:rsid w:val="00FA4E13"/>
    <w:rsid w:val="00FA4E14"/>
    <w:rsid w:val="00FA4EAC"/>
    <w:rsid w:val="00FA527A"/>
    <w:rsid w:val="00FA5531"/>
    <w:rsid w:val="00FA59CA"/>
    <w:rsid w:val="00FA5A86"/>
    <w:rsid w:val="00FA6261"/>
    <w:rsid w:val="00FA69BF"/>
    <w:rsid w:val="00FA6E77"/>
    <w:rsid w:val="00FA72A6"/>
    <w:rsid w:val="00FB0949"/>
    <w:rsid w:val="00FB0F60"/>
    <w:rsid w:val="00FB0FB7"/>
    <w:rsid w:val="00FB1C9F"/>
    <w:rsid w:val="00FB2213"/>
    <w:rsid w:val="00FB2217"/>
    <w:rsid w:val="00FB2D49"/>
    <w:rsid w:val="00FB325E"/>
    <w:rsid w:val="00FB33BC"/>
    <w:rsid w:val="00FB349A"/>
    <w:rsid w:val="00FB361D"/>
    <w:rsid w:val="00FB39DC"/>
    <w:rsid w:val="00FB4071"/>
    <w:rsid w:val="00FB419C"/>
    <w:rsid w:val="00FB4210"/>
    <w:rsid w:val="00FB4389"/>
    <w:rsid w:val="00FB4442"/>
    <w:rsid w:val="00FB59EA"/>
    <w:rsid w:val="00FB6006"/>
    <w:rsid w:val="00FB701C"/>
    <w:rsid w:val="00FB749D"/>
    <w:rsid w:val="00FB77B4"/>
    <w:rsid w:val="00FB79FC"/>
    <w:rsid w:val="00FB7E15"/>
    <w:rsid w:val="00FB7E82"/>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CC1"/>
    <w:rsid w:val="00FC5260"/>
    <w:rsid w:val="00FC563C"/>
    <w:rsid w:val="00FC598D"/>
    <w:rsid w:val="00FC5C93"/>
    <w:rsid w:val="00FC622D"/>
    <w:rsid w:val="00FC6F12"/>
    <w:rsid w:val="00FC6FAE"/>
    <w:rsid w:val="00FC754D"/>
    <w:rsid w:val="00FC755B"/>
    <w:rsid w:val="00FC764A"/>
    <w:rsid w:val="00FC7CD8"/>
    <w:rsid w:val="00FC7CE0"/>
    <w:rsid w:val="00FD057D"/>
    <w:rsid w:val="00FD0CF8"/>
    <w:rsid w:val="00FD1442"/>
    <w:rsid w:val="00FD1F5D"/>
    <w:rsid w:val="00FD21B1"/>
    <w:rsid w:val="00FD27D2"/>
    <w:rsid w:val="00FD2B7D"/>
    <w:rsid w:val="00FD2D3F"/>
    <w:rsid w:val="00FD2E52"/>
    <w:rsid w:val="00FD33CF"/>
    <w:rsid w:val="00FD3B47"/>
    <w:rsid w:val="00FD3FD3"/>
    <w:rsid w:val="00FD4013"/>
    <w:rsid w:val="00FD407B"/>
    <w:rsid w:val="00FD4830"/>
    <w:rsid w:val="00FD4A3E"/>
    <w:rsid w:val="00FD527F"/>
    <w:rsid w:val="00FD55FC"/>
    <w:rsid w:val="00FD5822"/>
    <w:rsid w:val="00FD5C38"/>
    <w:rsid w:val="00FD5E51"/>
    <w:rsid w:val="00FD6177"/>
    <w:rsid w:val="00FD63FD"/>
    <w:rsid w:val="00FD7404"/>
    <w:rsid w:val="00FD773F"/>
    <w:rsid w:val="00FD79AF"/>
    <w:rsid w:val="00FE00D4"/>
    <w:rsid w:val="00FE0893"/>
    <w:rsid w:val="00FE09BF"/>
    <w:rsid w:val="00FE0C5C"/>
    <w:rsid w:val="00FE1655"/>
    <w:rsid w:val="00FE1A10"/>
    <w:rsid w:val="00FE1B7A"/>
    <w:rsid w:val="00FE1C8D"/>
    <w:rsid w:val="00FE1DCB"/>
    <w:rsid w:val="00FE2114"/>
    <w:rsid w:val="00FE2DA3"/>
    <w:rsid w:val="00FE2F67"/>
    <w:rsid w:val="00FE319E"/>
    <w:rsid w:val="00FE3F95"/>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45B"/>
    <w:rsid w:val="00FF08D4"/>
    <w:rsid w:val="00FF0919"/>
    <w:rsid w:val="00FF093D"/>
    <w:rsid w:val="00FF0EB9"/>
    <w:rsid w:val="00FF190A"/>
    <w:rsid w:val="00FF1ACD"/>
    <w:rsid w:val="00FF1E62"/>
    <w:rsid w:val="00FF1FA0"/>
    <w:rsid w:val="00FF1FE9"/>
    <w:rsid w:val="00FF209F"/>
    <w:rsid w:val="00FF2344"/>
    <w:rsid w:val="00FF267E"/>
    <w:rsid w:val="00FF2BA7"/>
    <w:rsid w:val="00FF34BC"/>
    <w:rsid w:val="00FF3640"/>
    <w:rsid w:val="00FF36E2"/>
    <w:rsid w:val="00FF3815"/>
    <w:rsid w:val="00FF3B33"/>
    <w:rsid w:val="00FF3BCC"/>
    <w:rsid w:val="00FF3DB8"/>
    <w:rsid w:val="00FF3FBD"/>
    <w:rsid w:val="00FF483D"/>
    <w:rsid w:val="00FF4DC3"/>
    <w:rsid w:val="00FF4EB6"/>
    <w:rsid w:val="00FF4F07"/>
    <w:rsid w:val="00FF4FA5"/>
    <w:rsid w:val="00FF5829"/>
    <w:rsid w:val="00FF5F1F"/>
    <w:rsid w:val="00FF612A"/>
    <w:rsid w:val="00FF621B"/>
    <w:rsid w:val="00FF6363"/>
    <w:rsid w:val="00FF6544"/>
    <w:rsid w:val="00FF6634"/>
    <w:rsid w:val="00FF6B70"/>
    <w:rsid w:val="00FF6D2F"/>
    <w:rsid w:val="00FF75B5"/>
    <w:rsid w:val="00FF7FFA"/>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iPriority w:val="99"/>
    <w:unhideWhenUsed/>
    <w:qFormat/>
    <w:pPr>
      <w:jc w:val="left"/>
    </w:pPr>
  </w:style>
  <w:style w:type="paragraph" w:styleId="a9">
    <w:name w:val="Body Text"/>
    <w:basedOn w:val="a"/>
    <w:link w:val="aa"/>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uiPriority w:val="99"/>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semiHidden/>
    <w:unhideWhenUsed/>
    <w:qFormat/>
    <w:pPr>
      <w:ind w:left="200" w:hangingChars="200" w:hanging="200"/>
      <w:contextualSpacing/>
    </w:pPr>
  </w:style>
  <w:style w:type="paragraph" w:styleId="af2">
    <w:name w:val="annotation subject"/>
    <w:basedOn w:val="a7"/>
    <w:next w:val="a7"/>
    <w:link w:val="af3"/>
    <w:uiPriority w:val="99"/>
    <w:semiHidden/>
    <w:unhideWhenUsed/>
    <w:qFormat/>
    <w:rPr>
      <w:b/>
      <w:bCs/>
    </w:r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qFormat/>
    <w:rPr>
      <w:color w:val="0000FF"/>
      <w:u w:val="single"/>
    </w:rPr>
  </w:style>
  <w:style w:type="character" w:styleId="af7">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f">
    <w:name w:val="页脚 字符"/>
    <w:link w:val="ad"/>
    <w:uiPriority w:val="99"/>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3">
    <w:name w:val="批注主题 字符"/>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9"/>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正文文本 字符"/>
    <w:link w:val="a9"/>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8">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b">
    <w:name w:val="Revision"/>
    <w:hidden/>
    <w:uiPriority w:val="99"/>
    <w:semiHidden/>
    <w:rsid w:val="00067900"/>
    <w:rPr>
      <w:sz w:val="22"/>
      <w:lang w:val="en-GB"/>
    </w:rPr>
  </w:style>
  <w:style w:type="paragraph" w:styleId="afc">
    <w:name w:val="footnote text"/>
    <w:basedOn w:val="a"/>
    <w:link w:val="afd"/>
    <w:uiPriority w:val="99"/>
    <w:semiHidden/>
    <w:unhideWhenUsed/>
    <w:rsid w:val="00922C71"/>
    <w:pPr>
      <w:snapToGrid w:val="0"/>
      <w:jc w:val="left"/>
    </w:pPr>
    <w:rPr>
      <w:sz w:val="18"/>
      <w:szCs w:val="18"/>
    </w:rPr>
  </w:style>
  <w:style w:type="character" w:customStyle="1" w:styleId="afd">
    <w:name w:val="脚注文本 字符"/>
    <w:basedOn w:val="a0"/>
    <w:link w:val="afc"/>
    <w:uiPriority w:val="99"/>
    <w:semiHidden/>
    <w:rsid w:val="00922C71"/>
    <w:rPr>
      <w:sz w:val="18"/>
      <w:szCs w:val="18"/>
      <w:lang w:val="en-GB"/>
    </w:rPr>
  </w:style>
  <w:style w:type="character" w:styleId="afe">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19"/>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26"/>
      </w:numPr>
      <w:spacing w:line="240" w:lineRule="auto"/>
    </w:pPr>
    <w:rPr>
      <w:rFonts w:eastAsia="MS Mincho"/>
      <w:sz w:val="24"/>
      <w:lang w:val="en-US" w:eastAsia="en-GB"/>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3"/>
    <w:uiPriority w:val="35"/>
    <w:qFormat/>
    <w:rsid w:val="00B7016B"/>
    <w:rPr>
      <w:i/>
      <w:iCs/>
      <w:color w:val="44546A" w:themeColor="text2"/>
      <w:sz w:val="18"/>
      <w:szCs w:val="18"/>
      <w:lang w:val="en-GB"/>
    </w:rPr>
  </w:style>
  <w:style w:type="paragraph" w:styleId="aff">
    <w:name w:val="Normal (Web)"/>
    <w:basedOn w:val="a"/>
    <w:uiPriority w:val="99"/>
    <w:semiHidden/>
    <w:unhideWhenUsed/>
    <w:rsid w:val="003C2368"/>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QuestionChar">
    <w:name w:val="Question Char"/>
    <w:link w:val="Question"/>
    <w:locked/>
    <w:rsid w:val="009F095A"/>
    <w:rPr>
      <w:lang w:val="en-GB"/>
    </w:rPr>
  </w:style>
  <w:style w:type="paragraph" w:customStyle="1" w:styleId="Question">
    <w:name w:val="Question"/>
    <w:basedOn w:val="a"/>
    <w:link w:val="QuestionChar"/>
    <w:qFormat/>
    <w:rsid w:val="009F095A"/>
    <w:pPr>
      <w:tabs>
        <w:tab w:val="num" w:pos="360"/>
      </w:tabs>
      <w:overflowPunct/>
      <w:autoSpaceDE/>
      <w:autoSpaceDN/>
      <w:adjustRightInd/>
      <w:spacing w:after="180" w:line="240" w:lineRule="auto"/>
      <w:jc w:val="left"/>
      <w:textAlignment w:val="auto"/>
    </w:pPr>
    <w:rPr>
      <w:sz w:val="20"/>
    </w:rPr>
  </w:style>
  <w:style w:type="paragraph" w:customStyle="1" w:styleId="src">
    <w:name w:val="src"/>
    <w:basedOn w:val="a"/>
    <w:rsid w:val="00CE45CB"/>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styleId="aff0">
    <w:name w:val="Unresolved Mention"/>
    <w:basedOn w:val="a0"/>
    <w:uiPriority w:val="99"/>
    <w:semiHidden/>
    <w:unhideWhenUsed/>
    <w:rsid w:val="001A01A4"/>
    <w:rPr>
      <w:color w:val="605E5C"/>
      <w:shd w:val="clear" w:color="auto" w:fill="E1DFDD"/>
    </w:rPr>
  </w:style>
  <w:style w:type="character" w:styleId="aff1">
    <w:name w:val="FollowedHyperlink"/>
    <w:basedOn w:val="a0"/>
    <w:uiPriority w:val="99"/>
    <w:semiHidden/>
    <w:unhideWhenUsed/>
    <w:rsid w:val="001A01A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3631">
      <w:bodyDiv w:val="1"/>
      <w:marLeft w:val="0"/>
      <w:marRight w:val="0"/>
      <w:marTop w:val="0"/>
      <w:marBottom w:val="0"/>
      <w:divBdr>
        <w:top w:val="none" w:sz="0" w:space="0" w:color="auto"/>
        <w:left w:val="none" w:sz="0" w:space="0" w:color="auto"/>
        <w:bottom w:val="none" w:sz="0" w:space="0" w:color="auto"/>
        <w:right w:val="none" w:sz="0" w:space="0" w:color="auto"/>
      </w:divBdr>
    </w:div>
    <w:div w:id="235014667">
      <w:bodyDiv w:val="1"/>
      <w:marLeft w:val="0"/>
      <w:marRight w:val="0"/>
      <w:marTop w:val="0"/>
      <w:marBottom w:val="0"/>
      <w:divBdr>
        <w:top w:val="none" w:sz="0" w:space="0" w:color="auto"/>
        <w:left w:val="none" w:sz="0" w:space="0" w:color="auto"/>
        <w:bottom w:val="none" w:sz="0" w:space="0" w:color="auto"/>
        <w:right w:val="none" w:sz="0" w:space="0" w:color="auto"/>
      </w:divBdr>
    </w:div>
    <w:div w:id="425997719">
      <w:bodyDiv w:val="1"/>
      <w:marLeft w:val="0"/>
      <w:marRight w:val="0"/>
      <w:marTop w:val="0"/>
      <w:marBottom w:val="0"/>
      <w:divBdr>
        <w:top w:val="none" w:sz="0" w:space="0" w:color="auto"/>
        <w:left w:val="none" w:sz="0" w:space="0" w:color="auto"/>
        <w:bottom w:val="none" w:sz="0" w:space="0" w:color="auto"/>
        <w:right w:val="none" w:sz="0" w:space="0" w:color="auto"/>
      </w:divBdr>
    </w:div>
    <w:div w:id="623509813">
      <w:bodyDiv w:val="1"/>
      <w:marLeft w:val="0"/>
      <w:marRight w:val="0"/>
      <w:marTop w:val="0"/>
      <w:marBottom w:val="0"/>
      <w:divBdr>
        <w:top w:val="none" w:sz="0" w:space="0" w:color="auto"/>
        <w:left w:val="none" w:sz="0" w:space="0" w:color="auto"/>
        <w:bottom w:val="none" w:sz="0" w:space="0" w:color="auto"/>
        <w:right w:val="none" w:sz="0" w:space="0" w:color="auto"/>
      </w:divBdr>
    </w:div>
    <w:div w:id="1506165820">
      <w:bodyDiv w:val="1"/>
      <w:marLeft w:val="0"/>
      <w:marRight w:val="0"/>
      <w:marTop w:val="0"/>
      <w:marBottom w:val="0"/>
      <w:divBdr>
        <w:top w:val="none" w:sz="0" w:space="0" w:color="auto"/>
        <w:left w:val="none" w:sz="0" w:space="0" w:color="auto"/>
        <w:bottom w:val="none" w:sz="0" w:space="0" w:color="auto"/>
        <w:right w:val="none" w:sz="0" w:space="0" w:color="auto"/>
      </w:divBdr>
    </w:div>
    <w:div w:id="1647079412">
      <w:bodyDiv w:val="1"/>
      <w:marLeft w:val="0"/>
      <w:marRight w:val="0"/>
      <w:marTop w:val="0"/>
      <w:marBottom w:val="0"/>
      <w:divBdr>
        <w:top w:val="none" w:sz="0" w:space="0" w:color="auto"/>
        <w:left w:val="none" w:sz="0" w:space="0" w:color="auto"/>
        <w:bottom w:val="none" w:sz="0" w:space="0" w:color="auto"/>
        <w:right w:val="none" w:sz="0" w:space="0" w:color="auto"/>
      </w:divBdr>
    </w:div>
    <w:div w:id="19039081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javascri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5D0E45-DD44-4183-AE6A-73182F249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1033</Words>
  <Characters>5892</Characters>
  <Application>Microsoft Office Word</Application>
  <DocSecurity>0</DocSecurity>
  <Lines>49</Lines>
  <Paragraphs>13</Paragraphs>
  <ScaleCrop>false</ScaleCrop>
  <Company>OPPO</Company>
  <LinksUpToDate>false</LinksUpToDate>
  <CharactersWithSpaces>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(Xiaox)</cp:lastModifiedBy>
  <cp:revision>2</cp:revision>
  <cp:lastPrinted>2018-04-04T09:40:00Z</cp:lastPrinted>
  <dcterms:created xsi:type="dcterms:W3CDTF">2022-11-03T12:30:00Z</dcterms:created>
  <dcterms:modified xsi:type="dcterms:W3CDTF">2022-11-03T12:30:00Z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